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spacing w:line="360" w:lineRule="auto"/>
        <w:rPr>
          <w:rFonts w:eastAsia="黑体" w:cs="Times New Roman"/>
        </w:rPr>
      </w:pPr>
      <w:r>
        <w:rPr>
          <w:rFonts w:eastAsia="黑体" w:cs="Times New Roman"/>
        </w:rPr>
        <mc:AlternateContent>
          <mc:Choice Requires="wps">
            <w:drawing>
              <wp:anchor distT="0" distB="0" distL="114300" distR="114300" simplePos="0" relativeHeight="251658240" behindDoc="0" locked="0" layoutInCell="1" allowOverlap="1">
                <wp:simplePos x="0" y="0"/>
                <wp:positionH relativeFrom="page">
                  <wp:posOffset>1008380</wp:posOffset>
                </wp:positionH>
                <wp:positionV relativeFrom="page">
                  <wp:posOffset>935990</wp:posOffset>
                </wp:positionV>
                <wp:extent cx="5544185" cy="734695"/>
                <wp:effectExtent l="0" t="0" r="0" b="8255"/>
                <wp:wrapNone/>
                <wp:docPr id="307" name="文本框 30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544185" cy="734695"/>
                        </a:xfrm>
                        <a:prstGeom prst="rect">
                          <a:avLst/>
                        </a:prstGeom>
                        <a:noFill/>
                        <a:ln w="9525">
                          <a:noFill/>
                          <a:miter lim="800000"/>
                        </a:ln>
                      </wps:spPr>
                      <wps:txbx>
                        <w:txbxContent>
                          <w:p>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pPr>
                              <w:rPr>
                                <w:w w:val="87"/>
                                <w:sz w:val="18"/>
                              </w:rPr>
                            </w:pPr>
                          </w:p>
                        </w:txbxContent>
                      </wps:txbx>
                      <wps:bodyPr rot="0" vert="horz" wrap="square" lIns="0" tIns="0" rIns="0" bIns="0" anchor="ctr" anchorCtr="0"/>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436.55pt;height:57.85pt;margin-top:73.7pt;margin-left:79.4pt;mso-height-relative:page;mso-position-horizontal-relative:page;mso-position-vertical-relative:page;mso-width-relative:page;position:absolute;v-text-anchor:middle;z-index:251659264" coordsize="21600,21600" filled="f" stroked="f">
                <v:stroke joinstyle="miter"/>
                <o:lock v:ext="edit" aspectratio="f"/>
                <v:textbox inset="0,0,0,0">
                  <w:txbxContent>
                    <w:p>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pPr>
                        <w:rPr>
                          <w:w w:val="87"/>
                          <w:sz w:val="18"/>
                        </w:rPr>
                      </w:pPr>
                    </w:p>
                  </w:txbxContent>
                </v:textbox>
              </v:shape>
            </w:pict>
          </mc:Fallback>
        </mc:AlternateContent>
      </w:r>
    </w:p>
    <w:p>
      <w:pPr>
        <w:spacing w:line="360" w:lineRule="auto"/>
        <w:rPr>
          <w:rFonts w:eastAsia="黑体" w:cs="Times New Roman"/>
        </w:rPr>
      </w:pPr>
    </w:p>
    <w:p>
      <w:pPr>
        <w:spacing w:line="560" w:lineRule="exact"/>
        <w:jc w:val="center"/>
        <w:rPr>
          <w:rFonts w:ascii="方正小标宋简体" w:eastAsia="方正小标宋简体" w:cs="Times New Roman"/>
          <w:sz w:val="44"/>
        </w:rPr>
      </w:pPr>
      <w:r>
        <w:rPr>
          <w:rFonts w:ascii="仿宋_GB2312" w:cs="Times New Roman" w:hint="eastAsia"/>
        </w:rPr>
        <w:t xml:space="preserve">            </w:t>
      </w:r>
      <w:r>
        <w:rPr>
          <w:rFonts w:ascii="仿宋_GB2312" w:cs="Times New Roman"/>
        </w:rPr>
        <w:t xml:space="preserve">                      </w:t>
      </w:r>
      <w:r>
        <w:rPr>
          <w:rFonts w:ascii="仿宋_GB2312" w:cs="Times New Roman" w:hint="eastAsia"/>
        </w:rPr>
        <w:t xml:space="preserve"> </w:t>
      </w:r>
    </w:p>
    <w:p>
      <w:pPr>
        <w:spacing w:line="560" w:lineRule="exact"/>
        <w:jc w:val="right"/>
        <w:rPr>
          <w:rFonts w:ascii="Times New Roman" w:eastAsia="仿宋_GB2312" w:hAnsi="Times New Roman" w:cs="Times New Roman" w:hint="eastAsia"/>
        </w:rPr>
      </w:pPr>
      <w:bookmarkStart w:id="0" w:name="_GoBack"/>
      <w:bookmarkEnd w:id="0"/>
      <w:r>
        <w:rPr>
          <w:rFonts w:ascii="Times New Roman" w:eastAsia="仿宋_GB2312" w:hAnsi="Times New Roman" w:cs="Times New Roman" w:hint="eastAsia"/>
        </w:rPr>
        <w:t>学生〔2022〕411号</w:t>
      </w:r>
    </w:p>
    <w:p>
      <w:pPr>
        <w:spacing w:line="560" w:lineRule="exact"/>
        <w:jc w:val="center"/>
        <w:rPr>
          <w:rFonts w:ascii="Times New Roman" w:eastAsia="仿宋_GB2312" w:hAnsi="Times New Roman" w:cs="Times New Roman" w:hint="eastAsia"/>
        </w:rPr>
      </w:pPr>
    </w:p>
    <w:p>
      <w:pPr>
        <w:spacing w:line="560" w:lineRule="exact"/>
        <w:jc w:val="center"/>
        <w:rPr>
          <w:rFonts w:ascii="Times New Roman" w:eastAsia="仿宋_GB2312" w:hAnsi="Times New Roman" w:cs="Times New Roman" w:hint="eastAsia"/>
        </w:rPr>
      </w:pPr>
    </w:p>
    <w:p>
      <w:pPr>
        <w:spacing w:line="560" w:lineRule="exact"/>
        <w:jc w:val="center"/>
        <w:rPr>
          <w:rFonts w:ascii="方正小标宋简体" w:eastAsia="方正小标宋简体" w:cs="Times New Roman"/>
          <w:sz w:val="44"/>
        </w:rPr>
      </w:pPr>
      <w:r>
        <w:rPr>
          <w:rFonts w:ascii="方正小标宋简体" w:eastAsia="方正小标宋简体" w:cs="Times New Roman"/>
          <w:sz w:val="44"/>
        </w:rPr>
        <mc:AlternateContent>
          <mc:Choice Requires="wps">
            <w:drawing>
              <wp:anchor distT="0" distB="0" distL="114300" distR="114300" simplePos="0" relativeHeight="251660288" behindDoc="0" locked="0" layoutInCell="1" allowOverlap="1">
                <wp:simplePos x="0" y="0"/>
                <wp:positionH relativeFrom="page">
                  <wp:posOffset>720090</wp:posOffset>
                </wp:positionH>
                <wp:positionV relativeFrom="page">
                  <wp:posOffset>9972675</wp:posOffset>
                </wp:positionV>
                <wp:extent cx="6120130" cy="0"/>
                <wp:effectExtent l="0" t="19050" r="52070" b="38100"/>
                <wp:wrapNone/>
                <wp:docPr id="3" name="直接连接符 3"/>
                <wp:cNvGraphicFramePr/>
                <a:graphic xmlns:a="http://schemas.openxmlformats.org/drawingml/2006/main">
                  <a:graphicData uri="http://schemas.microsoft.com/office/word/2010/wordprocessingShape">
                    <wps:wsp xmlns:wps="http://schemas.microsoft.com/office/word/2010/wordprocessingShape">
                      <wps:cNvCnPr/>
                      <wps:spPr>
                        <a:xfrm>
                          <a:off x="0" y="0"/>
                          <a:ext cx="6120130" cy="0"/>
                        </a:xfrm>
                        <a:prstGeom prst="line">
                          <a:avLst/>
                        </a:prstGeom>
                        <a:ln w="63500" cmpd="thinThick">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style="mso-height-relative:page;mso-position-horizontal-relative:page;mso-position-vertical-relative:page;mso-width-relative:page;position:absolute;z-index:251661312" from="56.7pt,785.25pt" to="538.6pt,785.25pt" coordsize="21600,21600" stroked="t" strokecolor="red">
                <v:stroke joinstyle="miter" linestyle="thinThick"/>
                <o:lock v:ext="edit" aspectratio="f"/>
              </v:line>
            </w:pict>
          </mc:Fallback>
        </mc:AlternateContent>
      </w:r>
      <w:r>
        <w:rPr>
          <w:rFonts w:ascii="方正小标宋简体" w:eastAsia="方正小标宋简体" w:cs="Times New Roman"/>
          <w:sz w:val="44"/>
        </w:rPr>
        <mc:AlternateContent>
          <mc:Choice Requires="wps">
            <w:drawing>
              <wp:anchor distT="0" distB="0" distL="114300" distR="114300" simplePos="0" relativeHeight="251662336" behindDoc="0" locked="0" layoutInCell="1" allowOverlap="1">
                <wp:simplePos x="0" y="0"/>
                <wp:positionH relativeFrom="page">
                  <wp:posOffset>720090</wp:posOffset>
                </wp:positionH>
                <wp:positionV relativeFrom="page">
                  <wp:posOffset>1871345</wp:posOffset>
                </wp:positionV>
                <wp:extent cx="6120130" cy="0"/>
                <wp:effectExtent l="0" t="19050" r="52070" b="38100"/>
                <wp:wrapNone/>
                <wp:docPr id="2" name="直接连接符 2"/>
                <wp:cNvGraphicFramePr/>
                <a:graphic xmlns:a="http://schemas.openxmlformats.org/drawingml/2006/main">
                  <a:graphicData uri="http://schemas.microsoft.com/office/word/2010/wordprocessingShape">
                    <wps:wsp xmlns:wps="http://schemas.microsoft.com/office/word/2010/wordprocessingShape">
                      <wps:cNvCnPr/>
                      <wps:spPr>
                        <a:xfrm>
                          <a:off x="0" y="0"/>
                          <a:ext cx="6120130" cy="0"/>
                        </a:xfrm>
                        <a:prstGeom prst="line">
                          <a:avLst/>
                        </a:prstGeom>
                        <a:ln w="63500" cmpd="thickThi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7" style="mso-height-relative:page;mso-position-horizontal-relative:page;mso-position-vertical-relative:page;mso-width-relative:page;position:absolute;z-index:251663360" from="56.7pt,147.35pt" to="538.6pt,147.35pt" coordsize="21600,21600" stroked="t" strokecolor="red">
                <v:stroke joinstyle="miter" linestyle="thickThin"/>
                <o:lock v:ext="edit" aspectratio="f"/>
              </v:line>
            </w:pict>
          </mc:Fallback>
        </mc:AlternateContent>
      </w:r>
      <w:r>
        <w:rPr>
          <w:rFonts w:ascii="方正小标宋简体" w:eastAsia="方正小标宋简体" w:cs="Times New Roman" w:hint="eastAsia"/>
          <w:sz w:val="44"/>
        </w:rPr>
        <w:t>党委学生工作部关于组织开展“宪法卫士”</w:t>
      </w:r>
      <w:r>
        <w:rPr>
          <w:rFonts w:ascii="方正小标宋简体" w:eastAsia="方正小标宋简体" w:cs="Times New Roman"/>
          <w:sz w:val="44"/>
        </w:rPr>
        <w:t>2022年行动计划</w:t>
      </w:r>
      <w:r>
        <w:rPr>
          <w:rFonts w:ascii="方正小标宋简体" w:eastAsia="方正小标宋简体" w:cs="Times New Roman" w:hint="eastAsia"/>
          <w:sz w:val="44"/>
        </w:rPr>
        <w:t>的通知</w:t>
      </w:r>
    </w:p>
    <w:p>
      <w:pPr>
        <w:ind w:firstLine="560" w:firstLineChars="200"/>
        <w:rPr>
          <w:rFonts w:ascii="Times New Roman" w:eastAsia="仿宋_GB2312" w:hAnsi="Times New Roman" w:cs="Times New Roman"/>
          <w:sz w:val="28"/>
          <w:szCs w:val="28"/>
        </w:rPr>
      </w:pPr>
    </w:p>
    <w:p>
      <w:pPr>
        <w:ind w:firstLine="640" w:firstLineChars="200"/>
        <w:rPr>
          <w:rFonts w:ascii="Times New Roman" w:eastAsia="仿宋_GB2312" w:hAnsi="Times New Roman" w:cs="Times New Roman"/>
        </w:rPr>
      </w:pPr>
      <w:r>
        <w:rPr>
          <w:rFonts w:ascii="Times New Roman" w:eastAsia="仿宋_GB2312" w:hAnsi="Times New Roman" w:cs="Times New Roman" w:hint="eastAsia"/>
        </w:rPr>
        <w:t>根据《教育部办公厅关于组织开展第七届全国学生“学宪法</w:t>
      </w:r>
      <w:r>
        <w:rPr>
          <w:rFonts w:ascii="Times New Roman" w:eastAsia="仿宋_GB2312" w:hAnsi="Times New Roman" w:cs="Times New Roman"/>
        </w:rPr>
        <w:t xml:space="preserve"> </w:t>
      </w:r>
      <w:r>
        <w:rPr>
          <w:rFonts w:ascii="Times New Roman" w:eastAsia="仿宋_GB2312" w:hAnsi="Times New Roman" w:cs="Times New Roman" w:hint="eastAsia"/>
        </w:rPr>
        <w:t>讲宪法”活动的通知》及《关于实施“宪法卫士”</w:t>
      </w:r>
      <w:r>
        <w:rPr>
          <w:rFonts w:ascii="Times New Roman" w:eastAsia="仿宋_GB2312" w:hAnsi="Times New Roman" w:cs="Times New Roman"/>
        </w:rPr>
        <w:t>2022年行动计划的通知</w:t>
      </w:r>
      <w:r>
        <w:rPr>
          <w:rFonts w:ascii="Times New Roman" w:eastAsia="仿宋_GB2312" w:hAnsi="Times New Roman" w:cs="Times New Roman" w:hint="eastAsia"/>
        </w:rPr>
        <w:t>》要求，学校组织开展“宪法卫士”</w:t>
      </w:r>
      <w:r>
        <w:rPr>
          <w:rFonts w:ascii="Times New Roman" w:eastAsia="仿宋_GB2312" w:hAnsi="Times New Roman" w:cs="Times New Roman"/>
        </w:rPr>
        <w:t>202</w:t>
      </w:r>
      <w:r>
        <w:rPr>
          <w:rFonts w:ascii="Times New Roman" w:eastAsia="仿宋_GB2312" w:hAnsi="Times New Roman" w:cs="Times New Roman" w:hint="eastAsia"/>
        </w:rPr>
        <w:t>2</w:t>
      </w:r>
      <w:r>
        <w:rPr>
          <w:rFonts w:ascii="Times New Roman" w:eastAsia="仿宋_GB2312" w:hAnsi="Times New Roman" w:cs="Times New Roman"/>
        </w:rPr>
        <w:t>年行动计划</w:t>
      </w:r>
      <w:r>
        <w:rPr>
          <w:rFonts w:ascii="Times New Roman" w:eastAsia="仿宋_GB2312" w:hAnsi="Times New Roman" w:cs="Times New Roman" w:hint="eastAsia"/>
        </w:rPr>
        <w:t>（以下简称“行动计划”），现将有关事项通知如下：</w:t>
      </w:r>
    </w:p>
    <w:p>
      <w:pPr>
        <w:spacing w:before="156" w:beforeLines="50" w:after="156" w:afterLines="50"/>
        <w:ind w:firstLine="640" w:firstLineChars="200"/>
        <w:outlineLvl w:val="0"/>
        <w:rPr>
          <w:rFonts w:ascii="Times New Roman" w:eastAsia="黑体" w:hAnsi="Times New Roman" w:cs="Times New Roman"/>
        </w:rPr>
      </w:pPr>
      <w:r>
        <w:rPr>
          <w:rFonts w:ascii="Times New Roman" w:eastAsia="黑体" w:hAnsi="Times New Roman" w:cs="Times New Roman" w:hint="eastAsia"/>
        </w:rPr>
        <w:t>一、目标任务</w:t>
      </w:r>
    </w:p>
    <w:p>
      <w:pPr>
        <w:ind w:firstLine="640" w:firstLineChars="200"/>
        <w:rPr>
          <w:rFonts w:ascii="Times New Roman" w:eastAsia="仿宋_GB2312" w:hAnsi="Times New Roman" w:cs="Times New Roman"/>
        </w:rPr>
      </w:pPr>
      <w:r>
        <w:rPr>
          <w:rFonts w:ascii="Times New Roman" w:eastAsia="仿宋_GB2312" w:hAnsi="Times New Roman" w:cs="Times New Roman" w:hint="eastAsia"/>
        </w:rPr>
        <w:t>深入学习贯彻习近平法治思想，认真贯彻落实习近平总书记关于宪法学习宣传教育的系列重要指示精神，</w:t>
      </w:r>
      <w:r>
        <w:rPr>
          <w:rFonts w:ascii="仿宋_GB2312" w:eastAsia="仿宋_GB2312" w:hAnsi="仿宋_GB2312" w:cs="仿宋_GB2312" w:hint="eastAsia"/>
        </w:rPr>
        <w:t>紧密结合迎接党的二十大和学习宣传党的二十大精神、纪念现行宪法公布施行四十周年等主题内容，</w:t>
      </w:r>
      <w:r>
        <w:rPr>
          <w:rFonts w:ascii="Times New Roman" w:eastAsia="仿宋_GB2312" w:hAnsi="Times New Roman" w:cs="Times New Roman" w:hint="eastAsia"/>
        </w:rPr>
        <w:t>通过组织</w:t>
      </w:r>
      <w:r>
        <w:rPr>
          <w:rFonts w:ascii="Times New Roman" w:eastAsia="仿宋_GB2312" w:hAnsi="Times New Roman" w:cs="Times New Roman"/>
        </w:rPr>
        <w:t>开展</w:t>
      </w:r>
      <w:r>
        <w:rPr>
          <w:rFonts w:ascii="Times New Roman" w:eastAsia="仿宋_GB2312" w:hAnsi="Times New Roman" w:cs="Times New Roman" w:hint="eastAsia"/>
        </w:rPr>
        <w:t>丰富多样的学习与实践</w:t>
      </w:r>
      <w:r>
        <w:rPr>
          <w:rFonts w:ascii="Times New Roman" w:eastAsia="仿宋_GB2312" w:hAnsi="Times New Roman" w:cs="Times New Roman"/>
        </w:rPr>
        <w:t>教育</w:t>
      </w:r>
      <w:r>
        <w:rPr>
          <w:rFonts w:ascii="Times New Roman" w:eastAsia="仿宋_GB2312" w:hAnsi="Times New Roman" w:cs="Times New Roman" w:hint="eastAsia"/>
        </w:rPr>
        <w:t>活动，持续推进学生宪法学习宣传教育</w:t>
      </w:r>
      <w:r>
        <w:rPr>
          <w:rFonts w:ascii="Times New Roman" w:eastAsia="仿宋_GB2312" w:hAnsi="Times New Roman" w:cs="Times New Roman" w:hint="eastAsia"/>
          <w:bCs/>
        </w:rPr>
        <w:t>，</w:t>
      </w:r>
      <w:r>
        <w:rPr>
          <w:rFonts w:ascii="Times New Roman" w:eastAsia="仿宋_GB2312" w:hAnsi="Times New Roman" w:cs="Times New Roman" w:hint="eastAsia"/>
        </w:rPr>
        <w:t>进一步提升普法的针对性与实效性</w:t>
      </w:r>
      <w:r>
        <w:rPr>
          <w:rFonts w:ascii="Times New Roman" w:eastAsia="仿宋_GB2312" w:hAnsi="Times New Roman" w:cs="Times New Roman" w:hint="eastAsia"/>
          <w:bCs/>
        </w:rPr>
        <w:t>，</w:t>
      </w:r>
      <w:r>
        <w:rPr>
          <w:rFonts w:ascii="Times New Roman" w:eastAsia="仿宋_GB2312" w:hAnsi="Times New Roman" w:cs="Times New Roman" w:hint="eastAsia"/>
        </w:rPr>
        <w:t>引导</w:t>
      </w:r>
      <w:r>
        <w:rPr>
          <w:rFonts w:ascii="Times New Roman" w:eastAsia="仿宋_GB2312" w:hAnsi="Times New Roman" w:cs="Times New Roman"/>
        </w:rPr>
        <w:t>学生</w:t>
      </w:r>
      <w:r>
        <w:rPr>
          <w:rFonts w:ascii="Times New Roman" w:eastAsia="仿宋_GB2312" w:hAnsi="Times New Roman" w:cs="Times New Roman" w:hint="eastAsia"/>
        </w:rPr>
        <w:t>了解</w:t>
      </w:r>
      <w:r>
        <w:rPr>
          <w:rFonts w:ascii="Times New Roman" w:eastAsia="仿宋_GB2312" w:hAnsi="Times New Roman" w:cs="Times New Roman"/>
        </w:rPr>
        <w:t>宪法知识，理解宪法</w:t>
      </w:r>
      <w:r>
        <w:rPr>
          <w:rFonts w:ascii="Times New Roman" w:eastAsia="仿宋_GB2312" w:hAnsi="Times New Roman" w:cs="Times New Roman" w:hint="eastAsia"/>
        </w:rPr>
        <w:t>内涵</w:t>
      </w:r>
      <w:r>
        <w:rPr>
          <w:rFonts w:ascii="Times New Roman" w:eastAsia="仿宋_GB2312" w:hAnsi="Times New Roman" w:cs="Times New Roman"/>
        </w:rPr>
        <w:t>，</w:t>
      </w:r>
      <w:r>
        <w:rPr>
          <w:rFonts w:ascii="Times New Roman" w:eastAsia="仿宋_GB2312" w:hAnsi="Times New Roman" w:cs="Times New Roman" w:hint="eastAsia"/>
        </w:rPr>
        <w:t>自觉尊崇宪法、学习宪法、遵守宪法、维护宪法、运用宪法，</w:t>
      </w:r>
      <w:r>
        <w:rPr>
          <w:rFonts w:ascii="Times New Roman" w:eastAsia="仿宋_GB2312" w:hAnsi="Times New Roman" w:cs="Times New Roman"/>
        </w:rPr>
        <w:t>成为宪法的忠实崇尚者、自觉遵守者</w:t>
      </w:r>
      <w:r>
        <w:rPr>
          <w:rFonts w:ascii="Times New Roman" w:eastAsia="仿宋_GB2312" w:hAnsi="Times New Roman" w:cs="Times New Roman" w:hint="eastAsia"/>
        </w:rPr>
        <w:t>和</w:t>
      </w:r>
      <w:r>
        <w:rPr>
          <w:rFonts w:ascii="Times New Roman" w:eastAsia="仿宋_GB2312" w:hAnsi="Times New Roman" w:cs="Times New Roman"/>
        </w:rPr>
        <w:t>坚定捍卫者</w:t>
      </w:r>
      <w:r>
        <w:rPr>
          <w:rFonts w:ascii="Times New Roman" w:eastAsia="仿宋_GB2312" w:hAnsi="Times New Roman" w:cs="Times New Roman" w:hint="eastAsia"/>
        </w:rPr>
        <w:t>。</w:t>
      </w:r>
    </w:p>
    <w:p>
      <w:pPr>
        <w:spacing w:before="156" w:beforeLines="50" w:after="156" w:afterLines="50"/>
        <w:ind w:firstLine="640" w:firstLineChars="200"/>
        <w:outlineLvl w:val="0"/>
        <w:rPr>
          <w:rFonts w:ascii="Times New Roman" w:eastAsia="黑体" w:hAnsi="Times New Roman" w:cs="Times New Roman"/>
        </w:rPr>
      </w:pPr>
      <w:r>
        <w:rPr>
          <w:rFonts w:ascii="Times New Roman" w:eastAsia="黑体" w:hAnsi="Times New Roman" w:cs="Times New Roman" w:hint="eastAsia"/>
        </w:rPr>
        <w:t>二、主要内容</w:t>
      </w:r>
    </w:p>
    <w:p>
      <w:pPr>
        <w:ind w:firstLine="640" w:firstLineChars="200"/>
        <w:rPr>
          <w:rFonts w:ascii="Times New Roman" w:eastAsia="仿宋_GB2312" w:hAnsi="Times New Roman" w:cs="Times New Roman"/>
        </w:rPr>
      </w:pPr>
      <w:r>
        <w:rPr>
          <w:rFonts w:ascii="Times New Roman" w:eastAsia="仿宋_GB2312" w:hAnsi="Times New Roman" w:cs="Times New Roman" w:hint="eastAsia"/>
        </w:rPr>
        <w:t>根据</w:t>
      </w:r>
      <w:r>
        <w:rPr>
          <w:rFonts w:ascii="Times New Roman" w:eastAsia="仿宋_GB2312" w:hAnsi="Times New Roman" w:cs="Times New Roman"/>
        </w:rPr>
        <w:t>学生身心</w:t>
      </w:r>
      <w:r>
        <w:rPr>
          <w:rFonts w:ascii="Times New Roman" w:eastAsia="仿宋_GB2312" w:hAnsi="Times New Roman" w:cs="Times New Roman" w:hint="eastAsia"/>
        </w:rPr>
        <w:t>发</w:t>
      </w:r>
      <w:r>
        <w:rPr>
          <w:rFonts w:ascii="Times New Roman" w:eastAsia="仿宋_GB2312" w:hAnsi="Times New Roman" w:cs="Times New Roman"/>
        </w:rPr>
        <w:t>展</w:t>
      </w:r>
      <w:r>
        <w:rPr>
          <w:rFonts w:ascii="Times New Roman" w:eastAsia="仿宋_GB2312" w:hAnsi="Times New Roman" w:cs="Times New Roman" w:hint="eastAsia"/>
        </w:rPr>
        <w:t>特点，行动</w:t>
      </w:r>
      <w:r>
        <w:rPr>
          <w:rFonts w:ascii="Times New Roman" w:eastAsia="仿宋_GB2312" w:hAnsi="Times New Roman" w:cs="Times New Roman"/>
        </w:rPr>
        <w:t>计划确定</w:t>
      </w:r>
      <w:r>
        <w:rPr>
          <w:rFonts w:ascii="Times New Roman" w:eastAsia="仿宋_GB2312" w:hAnsi="Times New Roman" w:cs="Times New Roman" w:hint="eastAsia"/>
        </w:rPr>
        <w:t>了高等教育学段</w:t>
      </w:r>
      <w:r>
        <w:rPr>
          <w:rFonts w:ascii="Times New Roman" w:eastAsia="仿宋_GB2312" w:hAnsi="Times New Roman" w:cs="Times New Roman"/>
        </w:rPr>
        <w:t>的</w:t>
      </w:r>
      <w:r>
        <w:rPr>
          <w:rFonts w:ascii="Times New Roman" w:eastAsia="仿宋_GB2312" w:hAnsi="Times New Roman" w:cs="Times New Roman" w:hint="eastAsia"/>
        </w:rPr>
        <w:t>学习实践目标与任务，引导学生认真参与宪法法治知识学习和相关实践活动。行动计划分为必做任务和选做任务两部分。</w:t>
      </w:r>
    </w:p>
    <w:p>
      <w:pPr>
        <w:ind w:firstLine="640" w:firstLineChars="200"/>
        <w:rPr>
          <w:rFonts w:ascii="Times New Roman" w:eastAsia="仿宋_GB2312" w:hAnsi="Times New Roman" w:cs="Times New Roman"/>
        </w:rPr>
      </w:pPr>
      <w:r>
        <w:rPr>
          <w:rFonts w:ascii="Times New Roman" w:eastAsia="仿宋_GB2312" w:hAnsi="Times New Roman" w:cs="Times New Roman" w:hint="eastAsia"/>
        </w:rPr>
        <w:t>教育部全国青少年普法网（</w:t>
      </w:r>
      <w:r>
        <w:rPr>
          <w:rFonts w:ascii="Times New Roman" w:eastAsia="仿宋_GB2312" w:hAnsi="Times New Roman" w:cs="Times New Roman"/>
        </w:rPr>
        <w:t>qspfw.moe.gov.cn，以下简称</w:t>
      </w:r>
      <w:r>
        <w:rPr>
          <w:rFonts w:ascii="Times New Roman" w:eastAsia="仿宋_GB2312" w:hAnsi="Times New Roman" w:cs="Times New Roman" w:hint="eastAsia"/>
        </w:rPr>
        <w:t>“</w:t>
      </w:r>
      <w:r>
        <w:rPr>
          <w:rFonts w:ascii="Times New Roman" w:eastAsia="仿宋_GB2312" w:hAnsi="Times New Roman" w:cs="Times New Roman"/>
        </w:rPr>
        <w:t>普法网</w:t>
      </w:r>
      <w:r>
        <w:rPr>
          <w:rFonts w:ascii="Times New Roman" w:eastAsia="仿宋_GB2312" w:hAnsi="Times New Roman" w:cs="Times New Roman" w:hint="eastAsia"/>
        </w:rPr>
        <w:t>”</w:t>
      </w:r>
      <w:r>
        <w:rPr>
          <w:rFonts w:ascii="Times New Roman" w:eastAsia="仿宋_GB2312" w:hAnsi="Times New Roman" w:cs="Times New Roman"/>
        </w:rPr>
        <w:t>）</w:t>
      </w:r>
      <w:r>
        <w:rPr>
          <w:rFonts w:ascii="Times New Roman" w:eastAsia="仿宋_GB2312" w:hAnsi="Times New Roman" w:cs="Times New Roman" w:hint="eastAsia"/>
        </w:rPr>
        <w:t>将在第七届全国学生“学宪法</w:t>
      </w:r>
      <w:r>
        <w:rPr>
          <w:rFonts w:ascii="Times New Roman" w:eastAsia="仿宋_GB2312" w:hAnsi="Times New Roman" w:cs="Times New Roman"/>
        </w:rPr>
        <w:t xml:space="preserve"> </w:t>
      </w:r>
      <w:r>
        <w:rPr>
          <w:rFonts w:ascii="Times New Roman" w:eastAsia="仿宋_GB2312" w:hAnsi="Times New Roman" w:cs="Times New Roman" w:hint="eastAsia"/>
        </w:rPr>
        <w:t>讲宪法”活动专题页面发布</w:t>
      </w:r>
      <w:r>
        <w:rPr>
          <w:rFonts w:ascii="Times New Roman" w:eastAsia="仿宋_GB2312" w:hAnsi="Times New Roman" w:cs="Times New Roman"/>
        </w:rPr>
        <w:t>行动计划</w:t>
      </w:r>
      <w:r>
        <w:rPr>
          <w:rFonts w:ascii="Times New Roman" w:eastAsia="仿宋_GB2312" w:hAnsi="Times New Roman" w:cs="Times New Roman" w:hint="eastAsia"/>
        </w:rPr>
        <w:t>的活动流程与指南等。在线学习、练习与综合评价功能将于8月</w:t>
      </w:r>
      <w:r>
        <w:rPr>
          <w:rFonts w:ascii="Times New Roman" w:eastAsia="仿宋_GB2312" w:hAnsi="Times New Roman" w:cs="Times New Roman"/>
        </w:rPr>
        <w:t>在普法网和“青少年普法”微信小程序</w:t>
      </w:r>
      <w:r>
        <w:rPr>
          <w:rFonts w:ascii="Times New Roman" w:eastAsia="仿宋_GB2312" w:hAnsi="Times New Roman" w:cs="Times New Roman" w:hint="eastAsia"/>
        </w:rPr>
        <w:t>同步上线。各培养单位组织学生登录普法网，并于</w:t>
      </w:r>
      <w:r>
        <w:rPr>
          <w:rFonts w:ascii="Times New Roman" w:eastAsia="仿宋_GB2312" w:hAnsi="Times New Roman" w:cs="Times New Roman"/>
        </w:rPr>
        <w:t>2022年11月27日前完成相应学段的在线学习、练习与综合评价。</w:t>
      </w:r>
    </w:p>
    <w:p>
      <w:pPr>
        <w:ind w:firstLine="640" w:firstLineChars="200"/>
        <w:rPr>
          <w:rFonts w:ascii="Times New Roman" w:eastAsia="仿宋_GB2312" w:hAnsi="Times New Roman" w:cs="Times New Roman"/>
        </w:rPr>
      </w:pPr>
      <w:r>
        <w:rPr>
          <w:rFonts w:ascii="Times New Roman" w:eastAsia="仿宋_GB2312" w:hAnsi="Times New Roman" w:cs="Times New Roman" w:hint="eastAsia"/>
        </w:rPr>
        <w:t>根据活动流程与操作指南，各培养单位组织学生登录普法网完成高等教育学段的在线学习、练习与综合评价。学生可以在教师指导下完成法治教育实践任务。</w:t>
      </w:r>
    </w:p>
    <w:p>
      <w:pPr>
        <w:spacing w:before="156" w:beforeLines="50" w:after="156" w:afterLines="50"/>
        <w:ind w:firstLine="640" w:firstLineChars="200"/>
        <w:outlineLvl w:val="0"/>
        <w:rPr>
          <w:rFonts w:ascii="Times New Roman" w:eastAsia="黑体" w:hAnsi="Times New Roman" w:cs="Times New Roman"/>
        </w:rPr>
      </w:pPr>
      <w:r>
        <w:rPr>
          <w:rFonts w:ascii="Times New Roman" w:eastAsia="黑体" w:hAnsi="Times New Roman" w:cs="Times New Roman" w:hint="eastAsia"/>
        </w:rPr>
        <w:t>三、活动要求</w:t>
      </w:r>
    </w:p>
    <w:p>
      <w:pPr>
        <w:ind w:firstLine="640" w:firstLineChars="200"/>
        <w:rPr>
          <w:rFonts w:ascii="Times New Roman" w:eastAsia="仿宋_GB2312" w:hAnsi="Times New Roman" w:cs="Times New Roman"/>
        </w:rPr>
      </w:pPr>
      <w:r>
        <w:rPr>
          <w:rFonts w:ascii="Times New Roman" w:eastAsia="楷体" w:hAnsi="Times New Roman" w:cs="Times New Roman" w:hint="eastAsia"/>
        </w:rPr>
        <w:t>（一）认真组织部署。</w:t>
      </w:r>
      <w:r>
        <w:rPr>
          <w:rFonts w:ascii="Times New Roman" w:eastAsia="仿宋_GB2312" w:hAnsi="Times New Roman" w:cs="Times New Roman" w:hint="eastAsia"/>
        </w:rPr>
        <w:t>各地要高</w:t>
      </w:r>
      <w:r>
        <w:rPr>
          <w:rFonts w:ascii="Times New Roman" w:eastAsia="仿宋_GB2312" w:hAnsi="Times New Roman" w:cs="Times New Roman"/>
        </w:rPr>
        <w:t>度重视，加强</w:t>
      </w:r>
      <w:r>
        <w:rPr>
          <w:rFonts w:ascii="Times New Roman" w:eastAsia="仿宋_GB2312" w:hAnsi="Times New Roman" w:cs="Times New Roman" w:hint="eastAsia"/>
        </w:rPr>
        <w:t>统筹领导，结合地方实际研究制订具体实施方案，广泛动员学生参与行动</w:t>
      </w:r>
      <w:r>
        <w:rPr>
          <w:rFonts w:ascii="Times New Roman" w:eastAsia="仿宋_GB2312" w:hAnsi="Times New Roman" w:cs="Times New Roman"/>
        </w:rPr>
        <w:t>计划</w:t>
      </w:r>
      <w:r>
        <w:rPr>
          <w:rFonts w:ascii="Times New Roman" w:eastAsia="仿宋_GB2312" w:hAnsi="Times New Roman" w:cs="Times New Roman" w:hint="eastAsia"/>
        </w:rPr>
        <w:t>，确保活动参与率不低于</w:t>
      </w:r>
      <w:r>
        <w:rPr>
          <w:rFonts w:ascii="Times New Roman" w:eastAsia="仿宋_GB2312" w:hAnsi="Times New Roman" w:cs="Times New Roman"/>
        </w:rPr>
        <w:t>60%</w:t>
      </w:r>
      <w:r>
        <w:rPr>
          <w:rFonts w:ascii="Times New Roman" w:eastAsia="仿宋_GB2312" w:hAnsi="Times New Roman" w:cs="Times New Roman" w:hint="eastAsia"/>
        </w:rPr>
        <w:t>。</w:t>
      </w:r>
    </w:p>
    <w:p>
      <w:pPr>
        <w:ind w:firstLine="640" w:firstLineChars="200"/>
        <w:rPr>
          <w:rFonts w:ascii="Times New Roman" w:eastAsia="仿宋_GB2312" w:hAnsi="Times New Roman" w:cs="Times New Roman"/>
        </w:rPr>
      </w:pPr>
      <w:r>
        <w:rPr>
          <w:rFonts w:ascii="Times New Roman" w:eastAsia="楷体" w:hAnsi="Times New Roman" w:cs="Times New Roman" w:hint="eastAsia"/>
        </w:rPr>
        <w:t>（二）加强监督</w:t>
      </w:r>
      <w:r>
        <w:rPr>
          <w:rFonts w:ascii="Times New Roman" w:eastAsia="楷体" w:hAnsi="Times New Roman" w:cs="Times New Roman"/>
        </w:rPr>
        <w:t>管理</w:t>
      </w:r>
      <w:r>
        <w:rPr>
          <w:rFonts w:ascii="Times New Roman" w:eastAsia="仿宋_GB2312" w:hAnsi="Times New Roman" w:cs="Times New Roman"/>
        </w:rPr>
        <w:t>。各</w:t>
      </w:r>
      <w:r>
        <w:rPr>
          <w:rFonts w:ascii="Times New Roman" w:eastAsia="仿宋_GB2312" w:hAnsi="Times New Roman" w:cs="Times New Roman" w:hint="eastAsia"/>
        </w:rPr>
        <w:t>培养单位要坚持</w:t>
      </w:r>
      <w:r>
        <w:rPr>
          <w:rFonts w:ascii="Times New Roman" w:eastAsia="仿宋_GB2312" w:hAnsi="Times New Roman" w:cs="Times New Roman"/>
        </w:rPr>
        <w:t>公益性原则，</w:t>
      </w:r>
      <w:r>
        <w:rPr>
          <w:rFonts w:ascii="Times New Roman" w:eastAsia="仿宋_GB2312" w:hAnsi="Times New Roman" w:cs="Times New Roman" w:hint="eastAsia"/>
        </w:rPr>
        <w:t>认真做好宣传引导，</w:t>
      </w:r>
      <w:r>
        <w:rPr>
          <w:rFonts w:ascii="Times New Roman" w:eastAsia="仿宋_GB2312" w:hAnsi="Times New Roman" w:cs="Times New Roman"/>
        </w:rPr>
        <w:t>切实加强监督检查</w:t>
      </w:r>
      <w:r>
        <w:rPr>
          <w:rFonts w:ascii="Times New Roman" w:eastAsia="仿宋_GB2312" w:hAnsi="Times New Roman" w:cs="Times New Roman" w:hint="eastAsia"/>
        </w:rPr>
        <w:t>。所有行动计划资料都将通过普法网免费向各地教育部门、学校提供，普法网未委托任何单位向各省开展相关培训。严禁利用活动名义牟利，杜绝设立微信公众号要求学生或家长关注、非法收集学生个人信息、出售全国学生“学宪法</w:t>
      </w:r>
      <w:r>
        <w:rPr>
          <w:rFonts w:ascii="Times New Roman" w:eastAsia="仿宋_GB2312" w:hAnsi="Times New Roman" w:cs="Times New Roman"/>
        </w:rPr>
        <w:t xml:space="preserve"> </w:t>
      </w:r>
      <w:r>
        <w:rPr>
          <w:rFonts w:ascii="Times New Roman" w:eastAsia="仿宋_GB2312" w:hAnsi="Times New Roman" w:cs="Times New Roman" w:hint="eastAsia"/>
        </w:rPr>
        <w:t>讲宪法”活动学习资料与相关比赛题目等违法违规行为。一经发现，将依法依规予以严肃处理</w:t>
      </w:r>
      <w:r>
        <w:rPr>
          <w:rFonts w:ascii="Times New Roman" w:eastAsia="仿宋_GB2312" w:hAnsi="Times New Roman" w:cs="Times New Roman"/>
        </w:rPr>
        <w:t>。</w:t>
      </w:r>
    </w:p>
    <w:p>
      <w:pPr>
        <w:ind w:firstLine="640" w:firstLineChars="200"/>
        <w:rPr>
          <w:rFonts w:ascii="Times New Roman" w:eastAsia="仿宋_GB2312" w:hAnsi="Times New Roman" w:cs="Times New Roman"/>
        </w:rPr>
      </w:pPr>
      <w:r>
        <w:rPr>
          <w:rFonts w:ascii="Times New Roman" w:eastAsia="楷体" w:hAnsi="Times New Roman" w:cs="Times New Roman" w:hint="eastAsia"/>
        </w:rPr>
        <w:t>（三）做好支持保障。</w:t>
      </w:r>
      <w:r>
        <w:rPr>
          <w:rFonts w:ascii="Times New Roman" w:eastAsia="仿宋_GB2312" w:hAnsi="Times New Roman" w:cs="Times New Roman" w:hint="eastAsia"/>
        </w:rPr>
        <w:t>各培养单位要建立健全工作机制，认真组织学生</w:t>
      </w:r>
      <w:r>
        <w:rPr>
          <w:rFonts w:ascii="Times New Roman" w:eastAsia="仿宋_GB2312" w:hAnsi="Times New Roman" w:cs="Times New Roman"/>
        </w:rPr>
        <w:t>参与行动计划</w:t>
      </w:r>
      <w:r>
        <w:rPr>
          <w:rFonts w:ascii="Times New Roman" w:eastAsia="仿宋_GB2312" w:hAnsi="Times New Roman" w:cs="Times New Roman" w:hint="eastAsia"/>
        </w:rPr>
        <w:t>。普法网各培养单位管理员如有调整，请于9月</w:t>
      </w:r>
      <w:r>
        <w:rPr>
          <w:rFonts w:ascii="Times New Roman" w:eastAsia="仿宋_GB2312" w:hAnsi="Times New Roman" w:cs="Times New Roman"/>
        </w:rPr>
        <w:t>19</w:t>
      </w:r>
      <w:r>
        <w:rPr>
          <w:rFonts w:ascii="Times New Roman" w:eastAsia="仿宋_GB2312" w:hAnsi="Times New Roman" w:cs="Times New Roman" w:hint="eastAsia"/>
        </w:rPr>
        <w:t>日前填写《“宪法卫士”</w:t>
      </w:r>
      <w:r>
        <w:rPr>
          <w:rFonts w:ascii="Times New Roman" w:eastAsia="仿宋_GB2312" w:hAnsi="Times New Roman" w:cs="Times New Roman"/>
        </w:rPr>
        <w:t>2022年行动计划活动管理员信息表》（附件2）</w:t>
      </w:r>
      <w:r>
        <w:rPr>
          <w:rFonts w:ascii="Times New Roman" w:eastAsia="仿宋_GB2312" w:hAnsi="Times New Roman" w:cs="Times New Roman" w:hint="eastAsia"/>
        </w:rPr>
        <w:t>反馈至工作邮箱：</w:t>
      </w:r>
      <w:r>
        <w:rPr>
          <w:rFonts w:ascii="Times New Roman" w:eastAsia="仿宋_GB2312" w:hAnsi="Times New Roman" w:cs="Times New Roman"/>
        </w:rPr>
        <w:t>sysuszb@mail.sysu.edu.cn</w:t>
      </w:r>
      <w:r>
        <w:rPr>
          <w:rFonts w:ascii="Times New Roman" w:eastAsia="仿宋_GB2312" w:hAnsi="Times New Roman" w:cs="Times New Roman" w:hint="eastAsia"/>
        </w:rPr>
        <w:t>。2021年已经完成注册、认证的管理员，可直接登录管理平台开展活动组织工作。各培养单位管理员可</w:t>
      </w:r>
      <w:r>
        <w:rPr>
          <w:rFonts w:ascii="Times New Roman" w:eastAsia="仿宋_GB2312" w:hAnsi="Times New Roman" w:cs="Times New Roman"/>
        </w:rPr>
        <w:t>批量生成账号后下发给学生，</w:t>
      </w:r>
      <w:r>
        <w:rPr>
          <w:rFonts w:ascii="Times New Roman" w:eastAsia="仿宋_GB2312" w:hAnsi="Times New Roman" w:cs="Times New Roman" w:hint="eastAsia"/>
        </w:rPr>
        <w:t>按管理规定做好班级维护，特别是2</w:t>
      </w:r>
      <w:r>
        <w:rPr>
          <w:rFonts w:ascii="Times New Roman" w:eastAsia="仿宋_GB2312" w:hAnsi="Times New Roman" w:cs="Times New Roman"/>
        </w:rPr>
        <w:t>021</w:t>
      </w:r>
      <w:r>
        <w:rPr>
          <w:rFonts w:ascii="Times New Roman" w:eastAsia="仿宋_GB2312" w:hAnsi="Times New Roman" w:cs="Times New Roman" w:hint="eastAsia"/>
        </w:rPr>
        <w:t>级分流学生班级维护，</w:t>
      </w:r>
      <w:r>
        <w:rPr>
          <w:rFonts w:ascii="Times New Roman" w:eastAsia="仿宋_GB2312" w:hAnsi="Times New Roman" w:cs="Times New Roman"/>
        </w:rPr>
        <w:t>根据活动流程组织学生参与行动计划。</w:t>
      </w:r>
    </w:p>
    <w:p>
      <w:pPr>
        <w:ind w:firstLine="640" w:firstLineChars="200"/>
        <w:rPr>
          <w:rFonts w:ascii="Times New Roman" w:eastAsia="仿宋_GB2312" w:hAnsi="Times New Roman" w:cs="Times New Roman"/>
        </w:rPr>
      </w:pPr>
      <w:r>
        <w:rPr>
          <w:rFonts w:ascii="Times New Roman" w:eastAsia="楷体" w:hAnsi="Times New Roman" w:cs="Times New Roman" w:hint="eastAsia"/>
        </w:rPr>
        <w:t>（四）重视宣传交流。</w:t>
      </w:r>
      <w:r>
        <w:rPr>
          <w:rFonts w:ascii="Times New Roman" w:eastAsia="仿宋_GB2312" w:hAnsi="Times New Roman" w:cs="Times New Roman" w:hint="eastAsia"/>
        </w:rPr>
        <w:t>各培养单位要及时将参与行动计划的新闻稿件、案例等发送至工作邮箱：</w:t>
      </w:r>
      <w:r>
        <w:rPr>
          <w:rFonts w:ascii="Times New Roman" w:eastAsia="仿宋_GB2312" w:hAnsi="Times New Roman" w:cs="Times New Roman"/>
        </w:rPr>
        <w:t>sysuszb@mail.sysu.edu.cn。学校将对新闻稿件、案例等内容进行审核，择优上报。</w:t>
      </w:r>
    </w:p>
    <w:p>
      <w:pPr>
        <w:ind w:firstLine="640" w:firstLineChars="200"/>
        <w:rPr>
          <w:rFonts w:ascii="Times New Roman" w:eastAsia="仿宋_GB2312" w:hAnsi="Times New Roman" w:cs="Times New Roman"/>
        </w:rPr>
      </w:pPr>
    </w:p>
    <w:p>
      <w:pPr>
        <w:rPr>
          <w:rFonts w:ascii="Times New Roman" w:eastAsia="仿宋_GB2312" w:hAnsi="Times New Roman" w:cs="Times New Roman"/>
        </w:rPr>
      </w:pPr>
      <w:r>
        <w:rPr>
          <w:rFonts w:ascii="Times New Roman" w:eastAsia="仿宋_GB2312" w:hAnsi="Times New Roman" w:cs="Times New Roman" w:hint="eastAsia"/>
        </w:rPr>
        <w:t>附件：</w:t>
      </w:r>
    </w:p>
    <w:p>
      <w:pPr>
        <w:ind w:left="320" w:hanging="320" w:hangingChars="100"/>
        <w:rPr>
          <w:rFonts w:ascii="Times New Roman" w:eastAsia="仿宋_GB2312" w:hAnsi="Times New Roman" w:cs="Times New Roman"/>
        </w:rPr>
      </w:pPr>
      <w:r>
        <w:rPr>
          <w:rFonts w:ascii="Times New Roman" w:eastAsia="仿宋_GB2312" w:hAnsi="Times New Roman" w:cs="Times New Roman" w:hint="eastAsia"/>
        </w:rPr>
        <w:t>1</w:t>
      </w:r>
      <w:r>
        <w:rPr>
          <w:rFonts w:ascii="Times New Roman" w:eastAsia="仿宋_GB2312" w:hAnsi="Times New Roman" w:cs="Times New Roman"/>
        </w:rPr>
        <w:t>.</w:t>
      </w:r>
      <w:r>
        <w:rPr>
          <w:rFonts w:ascii="Times New Roman" w:eastAsia="仿宋_GB2312" w:hAnsi="Times New Roman" w:cs="Times New Roman" w:hint="eastAsia"/>
        </w:rPr>
        <w:t>《“宪法卫士”</w:t>
      </w:r>
      <w:r>
        <w:rPr>
          <w:rFonts w:ascii="Times New Roman" w:eastAsia="仿宋_GB2312" w:hAnsi="Times New Roman" w:cs="Times New Roman"/>
        </w:rPr>
        <w:t>202</w:t>
      </w:r>
      <w:r>
        <w:rPr>
          <w:rFonts w:ascii="Times New Roman" w:eastAsia="仿宋_GB2312" w:hAnsi="Times New Roman" w:cs="Times New Roman" w:hint="eastAsia"/>
        </w:rPr>
        <w:t>2</w:t>
      </w:r>
      <w:r>
        <w:rPr>
          <w:rFonts w:ascii="Times New Roman" w:eastAsia="仿宋_GB2312" w:hAnsi="Times New Roman" w:cs="Times New Roman"/>
        </w:rPr>
        <w:t>年行动计划</w:t>
      </w:r>
      <w:r>
        <w:rPr>
          <w:rFonts w:ascii="Times New Roman" w:eastAsia="仿宋_GB2312" w:hAnsi="Times New Roman" w:cs="Times New Roman" w:hint="eastAsia"/>
        </w:rPr>
        <w:t>高等教育阶段学习实践目标与任务》</w:t>
      </w:r>
    </w:p>
    <w:p>
      <w:pPr>
        <w:ind w:left="320" w:hanging="320" w:hangingChars="100"/>
        <w:rPr>
          <w:rFonts w:ascii="Times New Roman" w:eastAsia="仿宋_GB2312" w:hAnsi="Times New Roman" w:cs="Times New Roman"/>
        </w:rPr>
      </w:pPr>
      <w:r>
        <w:rPr>
          <w:rFonts w:ascii="Times New Roman" w:eastAsia="仿宋_GB2312" w:hAnsi="Times New Roman" w:cs="Times New Roman" w:hint="eastAsia"/>
        </w:rPr>
        <w:t>2</w:t>
      </w:r>
      <w:r>
        <w:rPr>
          <w:rFonts w:ascii="Times New Roman" w:eastAsia="仿宋_GB2312" w:hAnsi="Times New Roman" w:cs="Times New Roman"/>
        </w:rPr>
        <w:t>.</w:t>
      </w:r>
      <w:r>
        <w:rPr>
          <w:rFonts w:ascii="Times New Roman" w:eastAsia="仿宋_GB2312" w:hAnsi="Times New Roman" w:cs="Times New Roman" w:hint="eastAsia"/>
        </w:rPr>
        <w:t>“宪法卫士”</w:t>
      </w:r>
      <w:r>
        <w:rPr>
          <w:rFonts w:ascii="Times New Roman" w:eastAsia="仿宋_GB2312" w:hAnsi="Times New Roman" w:cs="Times New Roman"/>
        </w:rPr>
        <w:t>2022年行动计划活动管理员信息表</w:t>
      </w:r>
    </w:p>
    <w:p>
      <w:pPr>
        <w:rPr>
          <w:rFonts w:ascii="Times New Roman" w:eastAsia="仿宋_GB2312" w:hAnsi="Times New Roman" w:cs="Times New Roman"/>
        </w:rPr>
      </w:pPr>
      <w:r>
        <w:rPr>
          <w:rFonts w:ascii="Times New Roman" w:eastAsia="仿宋_GB2312" w:hAnsi="Times New Roman" w:cs="Times New Roman"/>
        </w:rPr>
        <w:t>3.</w:t>
      </w:r>
      <w:r>
        <w:rPr>
          <w:rFonts w:ascii="Times New Roman" w:eastAsia="仿宋_GB2312" w:hAnsi="Times New Roman" w:cs="Times New Roman" w:hint="eastAsia"/>
        </w:rPr>
        <w:t>班级</w:t>
      </w:r>
      <w:r>
        <w:rPr>
          <w:rFonts w:ascii="Times New Roman" w:eastAsia="仿宋_GB2312" w:hAnsi="Times New Roman" w:cs="Times New Roman"/>
        </w:rPr>
        <w:t>管理员后台操作指南</w:t>
      </w:r>
    </w:p>
    <w:p>
      <w:pPr>
        <w:rPr>
          <w:rFonts w:ascii="Times New Roman" w:eastAsia="仿宋_GB2312" w:hAnsi="Times New Roman" w:cs="Times New Roman"/>
        </w:rPr>
      </w:pPr>
    </w:p>
    <w:p>
      <w:pPr>
        <w:rPr>
          <w:rFonts w:ascii="Times New Roman" w:eastAsia="仿宋_GB2312" w:hAnsi="Times New Roman" w:cs="Times New Roman"/>
        </w:rPr>
      </w:pPr>
    </w:p>
    <w:p>
      <w:pPr>
        <w:rPr>
          <w:rFonts w:ascii="Times New Roman" w:eastAsia="仿宋_GB2312" w:hAnsi="Times New Roman" w:cs="Times New Roman"/>
        </w:rPr>
      </w:pPr>
    </w:p>
    <w:p>
      <w:pPr>
        <w:spacing w:line="360" w:lineRule="auto"/>
        <w:ind w:firstLine="640" w:firstLineChars="200"/>
        <w:jc w:val="right"/>
        <w:rPr>
          <w:rFonts w:ascii="仿宋_GB2312"/>
        </w:rPr>
      </w:pPr>
      <w:r>
        <w:rPr>
          <w:rFonts w:ascii="仿宋_GB2312" w:hint="eastAsia"/>
        </w:rPr>
        <w:t>党委学生工作部</w:t>
      </w:r>
    </w:p>
    <w:p>
      <w:pPr>
        <w:spacing w:line="360" w:lineRule="auto"/>
        <w:ind w:firstLine="640" w:firstLineChars="200"/>
        <w:jc w:val="right"/>
        <w:rPr>
          <w:rFonts w:ascii="仿宋_GB2312"/>
        </w:rPr>
      </w:pPr>
      <w:r>
        <w:rPr>
          <w:rFonts w:ascii="仿宋_GB2312"/>
        </w:rPr>
        <w:t>2022</w:t>
      </w:r>
      <w:r>
        <w:rPr>
          <w:rFonts w:ascii="仿宋_GB2312" w:hint="eastAsia"/>
        </w:rPr>
        <w:t>年</w:t>
      </w:r>
      <w:r>
        <w:rPr>
          <w:rFonts w:ascii="仿宋_GB2312"/>
        </w:rPr>
        <w:t>9</w:t>
      </w:r>
      <w:r>
        <w:rPr>
          <w:rFonts w:ascii="仿宋_GB2312" w:hint="eastAsia"/>
        </w:rPr>
        <w:t>月</w:t>
      </w:r>
      <w:r>
        <w:rPr>
          <w:rFonts w:ascii="仿宋_GB2312"/>
        </w:rPr>
        <w:t>8</w:t>
      </w:r>
      <w:r>
        <w:rPr>
          <w:rFonts w:ascii="仿宋_GB2312" w:hint="eastAsia"/>
        </w:rPr>
        <w:t>日</w:t>
      </w:r>
    </w:p>
    <w:p>
      <w:pPr>
        <w:spacing w:line="360" w:lineRule="auto"/>
        <w:ind w:firstLine="636"/>
        <w:rPr>
          <w:rFonts w:ascii="仿宋_GB2312"/>
        </w:rPr>
      </w:pPr>
      <w:r>
        <w:rPr>
          <w:rFonts w:ascii="仿宋_GB2312" w:hint="eastAsia"/>
        </w:rPr>
        <w:t>（联系人</w:t>
      </w:r>
      <w:r>
        <w:rPr>
          <w:rFonts w:ascii="仿宋_GB2312"/>
        </w:rPr>
        <w:t>：</w:t>
      </w:r>
      <w:r>
        <w:rPr>
          <w:rFonts w:ascii="仿宋_GB2312" w:hint="eastAsia"/>
        </w:rPr>
        <w:t>李老师</w:t>
      </w:r>
      <w:r>
        <w:rPr>
          <w:rFonts w:ascii="仿宋_GB2312"/>
        </w:rPr>
        <w:t>，电话：020-84112032</w:t>
      </w:r>
      <w:r>
        <w:rPr>
          <w:rFonts w:ascii="仿宋_GB2312" w:hint="eastAsia"/>
        </w:rPr>
        <w:t>）</w:t>
      </w:r>
    </w:p>
    <w:p>
      <w:pPr>
        <w:jc w:val="left"/>
        <w:rPr>
          <w:rFonts w:ascii="Times New Roman" w:eastAsia="仿宋_GB2312" w:hAnsi="Times New Roman" w:cs="Times New Roman"/>
          <w:bCs/>
        </w:rPr>
      </w:pPr>
    </w:p>
    <w:sectPr>
      <w:footerReference w:type="default" r:id="rId6"/>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47955"/>
              <wp:effectExtent l="0" t="0" r="0" b="0"/>
              <wp:wrapNone/>
              <wp:docPr id="1" name="Text Box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7785" cy="147955"/>
                      </a:xfrm>
                      <a:prstGeom prst="rect">
                        <a:avLst/>
                      </a:prstGeom>
                      <a:noFill/>
                      <a:ln>
                        <a:noFill/>
                      </a:ln>
                    </wps:spPr>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2049" type="#_x0000_t202" style="width:4.55pt;height:11.65pt;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ocumentProtection w:edit="readOnly"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CEC"/>
    <w:rsid w:val="00004A23"/>
    <w:rsid w:val="00004CAC"/>
    <w:rsid w:val="00005598"/>
    <w:rsid w:val="00005FC9"/>
    <w:rsid w:val="000062D7"/>
    <w:rsid w:val="000079BE"/>
    <w:rsid w:val="000115B9"/>
    <w:rsid w:val="000125EF"/>
    <w:rsid w:val="0001384C"/>
    <w:rsid w:val="000145C5"/>
    <w:rsid w:val="00014B3C"/>
    <w:rsid w:val="00014D5D"/>
    <w:rsid w:val="00015049"/>
    <w:rsid w:val="00017BA9"/>
    <w:rsid w:val="000205EB"/>
    <w:rsid w:val="00022B80"/>
    <w:rsid w:val="000248D1"/>
    <w:rsid w:val="00026157"/>
    <w:rsid w:val="0002645D"/>
    <w:rsid w:val="00032DB8"/>
    <w:rsid w:val="00033EFE"/>
    <w:rsid w:val="000369EA"/>
    <w:rsid w:val="000418AF"/>
    <w:rsid w:val="00044C75"/>
    <w:rsid w:val="000451DC"/>
    <w:rsid w:val="00047401"/>
    <w:rsid w:val="00051094"/>
    <w:rsid w:val="00051D59"/>
    <w:rsid w:val="0005342B"/>
    <w:rsid w:val="00053C4C"/>
    <w:rsid w:val="00053E6D"/>
    <w:rsid w:val="00054CAB"/>
    <w:rsid w:val="00054FF4"/>
    <w:rsid w:val="00056FAA"/>
    <w:rsid w:val="00057857"/>
    <w:rsid w:val="00061A4E"/>
    <w:rsid w:val="00062150"/>
    <w:rsid w:val="00062BB2"/>
    <w:rsid w:val="0006434F"/>
    <w:rsid w:val="00070A8B"/>
    <w:rsid w:val="00073F4F"/>
    <w:rsid w:val="000753CC"/>
    <w:rsid w:val="0008052E"/>
    <w:rsid w:val="00080C57"/>
    <w:rsid w:val="00080F13"/>
    <w:rsid w:val="000838E7"/>
    <w:rsid w:val="0008481D"/>
    <w:rsid w:val="00085BB4"/>
    <w:rsid w:val="00086F65"/>
    <w:rsid w:val="00090338"/>
    <w:rsid w:val="00095880"/>
    <w:rsid w:val="00095D0E"/>
    <w:rsid w:val="000A0BD9"/>
    <w:rsid w:val="000A1AFF"/>
    <w:rsid w:val="000A2B1E"/>
    <w:rsid w:val="000A3CCE"/>
    <w:rsid w:val="000A489D"/>
    <w:rsid w:val="000A6260"/>
    <w:rsid w:val="000A7F7A"/>
    <w:rsid w:val="000B354F"/>
    <w:rsid w:val="000B3807"/>
    <w:rsid w:val="000B3B32"/>
    <w:rsid w:val="000B7AEB"/>
    <w:rsid w:val="000C13A9"/>
    <w:rsid w:val="000C6666"/>
    <w:rsid w:val="000D351C"/>
    <w:rsid w:val="000D38BF"/>
    <w:rsid w:val="000D5144"/>
    <w:rsid w:val="000D5470"/>
    <w:rsid w:val="000D5535"/>
    <w:rsid w:val="000D5EC4"/>
    <w:rsid w:val="000D7A17"/>
    <w:rsid w:val="000E6441"/>
    <w:rsid w:val="000E78C7"/>
    <w:rsid w:val="000F0609"/>
    <w:rsid w:val="000F0B73"/>
    <w:rsid w:val="000F0BC8"/>
    <w:rsid w:val="000F74AA"/>
    <w:rsid w:val="00100416"/>
    <w:rsid w:val="00100462"/>
    <w:rsid w:val="00101ED9"/>
    <w:rsid w:val="00103844"/>
    <w:rsid w:val="00105C05"/>
    <w:rsid w:val="00107768"/>
    <w:rsid w:val="001126CC"/>
    <w:rsid w:val="001134A2"/>
    <w:rsid w:val="0011378B"/>
    <w:rsid w:val="001149F8"/>
    <w:rsid w:val="001158FB"/>
    <w:rsid w:val="001174C6"/>
    <w:rsid w:val="00117914"/>
    <w:rsid w:val="00121518"/>
    <w:rsid w:val="00125047"/>
    <w:rsid w:val="001261A6"/>
    <w:rsid w:val="001271F6"/>
    <w:rsid w:val="00127498"/>
    <w:rsid w:val="00127EAA"/>
    <w:rsid w:val="00130D58"/>
    <w:rsid w:val="00131394"/>
    <w:rsid w:val="0013373B"/>
    <w:rsid w:val="001357EB"/>
    <w:rsid w:val="00135BDE"/>
    <w:rsid w:val="00136507"/>
    <w:rsid w:val="00136920"/>
    <w:rsid w:val="00136C08"/>
    <w:rsid w:val="00137137"/>
    <w:rsid w:val="00143945"/>
    <w:rsid w:val="00145DEE"/>
    <w:rsid w:val="001461F2"/>
    <w:rsid w:val="00150739"/>
    <w:rsid w:val="00150DF3"/>
    <w:rsid w:val="00151052"/>
    <w:rsid w:val="00151172"/>
    <w:rsid w:val="001514B8"/>
    <w:rsid w:val="00156A5F"/>
    <w:rsid w:val="00160108"/>
    <w:rsid w:val="00161765"/>
    <w:rsid w:val="00162114"/>
    <w:rsid w:val="0016288B"/>
    <w:rsid w:val="001646CD"/>
    <w:rsid w:val="00166221"/>
    <w:rsid w:val="0017001D"/>
    <w:rsid w:val="00171C6F"/>
    <w:rsid w:val="001724D7"/>
    <w:rsid w:val="001729D4"/>
    <w:rsid w:val="0017366B"/>
    <w:rsid w:val="00174E51"/>
    <w:rsid w:val="00175098"/>
    <w:rsid w:val="00180C91"/>
    <w:rsid w:val="00181AD4"/>
    <w:rsid w:val="00182767"/>
    <w:rsid w:val="00183CE8"/>
    <w:rsid w:val="0018561D"/>
    <w:rsid w:val="0018684F"/>
    <w:rsid w:val="001907DC"/>
    <w:rsid w:val="00192C65"/>
    <w:rsid w:val="001945FC"/>
    <w:rsid w:val="0019497A"/>
    <w:rsid w:val="001973C2"/>
    <w:rsid w:val="001A0333"/>
    <w:rsid w:val="001A0A31"/>
    <w:rsid w:val="001A1F69"/>
    <w:rsid w:val="001A2593"/>
    <w:rsid w:val="001A37FE"/>
    <w:rsid w:val="001A5563"/>
    <w:rsid w:val="001B0C8C"/>
    <w:rsid w:val="001B2BB0"/>
    <w:rsid w:val="001B43AC"/>
    <w:rsid w:val="001B482E"/>
    <w:rsid w:val="001B6D9F"/>
    <w:rsid w:val="001B725E"/>
    <w:rsid w:val="001B799F"/>
    <w:rsid w:val="001C2559"/>
    <w:rsid w:val="001C2E2D"/>
    <w:rsid w:val="001C5994"/>
    <w:rsid w:val="001C74C0"/>
    <w:rsid w:val="001D34B7"/>
    <w:rsid w:val="001D6182"/>
    <w:rsid w:val="001D62F7"/>
    <w:rsid w:val="001D65E9"/>
    <w:rsid w:val="001D6940"/>
    <w:rsid w:val="001E06E2"/>
    <w:rsid w:val="001E0E41"/>
    <w:rsid w:val="001E1051"/>
    <w:rsid w:val="001E373F"/>
    <w:rsid w:val="001E3B36"/>
    <w:rsid w:val="001E549E"/>
    <w:rsid w:val="001E74AB"/>
    <w:rsid w:val="001E7721"/>
    <w:rsid w:val="001E7DBE"/>
    <w:rsid w:val="001F0349"/>
    <w:rsid w:val="001F08DF"/>
    <w:rsid w:val="001F14BA"/>
    <w:rsid w:val="001F325D"/>
    <w:rsid w:val="001F3313"/>
    <w:rsid w:val="001F61A6"/>
    <w:rsid w:val="001F6DEC"/>
    <w:rsid w:val="001F7909"/>
    <w:rsid w:val="00200432"/>
    <w:rsid w:val="0020072D"/>
    <w:rsid w:val="00200B37"/>
    <w:rsid w:val="002054B1"/>
    <w:rsid w:val="00211004"/>
    <w:rsid w:val="00211F8E"/>
    <w:rsid w:val="00214BEA"/>
    <w:rsid w:val="00215E83"/>
    <w:rsid w:val="002201C5"/>
    <w:rsid w:val="00221904"/>
    <w:rsid w:val="00225FED"/>
    <w:rsid w:val="00226BFE"/>
    <w:rsid w:val="002327DC"/>
    <w:rsid w:val="002345B5"/>
    <w:rsid w:val="002355A6"/>
    <w:rsid w:val="00236021"/>
    <w:rsid w:val="00236888"/>
    <w:rsid w:val="002373B3"/>
    <w:rsid w:val="00241F90"/>
    <w:rsid w:val="00242FEE"/>
    <w:rsid w:val="00243A92"/>
    <w:rsid w:val="002449D2"/>
    <w:rsid w:val="002453E3"/>
    <w:rsid w:val="00246038"/>
    <w:rsid w:val="002471AC"/>
    <w:rsid w:val="002471D1"/>
    <w:rsid w:val="002474ED"/>
    <w:rsid w:val="00250A82"/>
    <w:rsid w:val="00252061"/>
    <w:rsid w:val="00252521"/>
    <w:rsid w:val="00255E79"/>
    <w:rsid w:val="00256B46"/>
    <w:rsid w:val="00257C00"/>
    <w:rsid w:val="0026132B"/>
    <w:rsid w:val="0026144D"/>
    <w:rsid w:val="00266100"/>
    <w:rsid w:val="002664C3"/>
    <w:rsid w:val="00267303"/>
    <w:rsid w:val="00267313"/>
    <w:rsid w:val="00267BFC"/>
    <w:rsid w:val="00270883"/>
    <w:rsid w:val="00271B7F"/>
    <w:rsid w:val="0027309B"/>
    <w:rsid w:val="0027492F"/>
    <w:rsid w:val="00275035"/>
    <w:rsid w:val="002751A0"/>
    <w:rsid w:val="00275DAC"/>
    <w:rsid w:val="00276730"/>
    <w:rsid w:val="00276851"/>
    <w:rsid w:val="00276D76"/>
    <w:rsid w:val="00281CCD"/>
    <w:rsid w:val="00282081"/>
    <w:rsid w:val="00282084"/>
    <w:rsid w:val="002829D8"/>
    <w:rsid w:val="00285F9A"/>
    <w:rsid w:val="002861C8"/>
    <w:rsid w:val="00294B26"/>
    <w:rsid w:val="002952A9"/>
    <w:rsid w:val="00295FE2"/>
    <w:rsid w:val="002963E2"/>
    <w:rsid w:val="002967F2"/>
    <w:rsid w:val="00296C01"/>
    <w:rsid w:val="002A0771"/>
    <w:rsid w:val="002A421D"/>
    <w:rsid w:val="002B0499"/>
    <w:rsid w:val="002B48ED"/>
    <w:rsid w:val="002B4AA3"/>
    <w:rsid w:val="002B5AF7"/>
    <w:rsid w:val="002B6633"/>
    <w:rsid w:val="002B7E73"/>
    <w:rsid w:val="002C013F"/>
    <w:rsid w:val="002C1ED4"/>
    <w:rsid w:val="002C4770"/>
    <w:rsid w:val="002C4D66"/>
    <w:rsid w:val="002C6277"/>
    <w:rsid w:val="002C66C6"/>
    <w:rsid w:val="002D007A"/>
    <w:rsid w:val="002D0452"/>
    <w:rsid w:val="002D0833"/>
    <w:rsid w:val="002D0AB6"/>
    <w:rsid w:val="002D2C99"/>
    <w:rsid w:val="002D307E"/>
    <w:rsid w:val="002D3712"/>
    <w:rsid w:val="002D6926"/>
    <w:rsid w:val="002D6DC0"/>
    <w:rsid w:val="002E518A"/>
    <w:rsid w:val="002F0379"/>
    <w:rsid w:val="002F08CA"/>
    <w:rsid w:val="002F4238"/>
    <w:rsid w:val="002F5552"/>
    <w:rsid w:val="002F611A"/>
    <w:rsid w:val="002F7AAC"/>
    <w:rsid w:val="00300294"/>
    <w:rsid w:val="003006C6"/>
    <w:rsid w:val="00300F42"/>
    <w:rsid w:val="00301BBE"/>
    <w:rsid w:val="003020E0"/>
    <w:rsid w:val="003026DC"/>
    <w:rsid w:val="003027CE"/>
    <w:rsid w:val="003044F5"/>
    <w:rsid w:val="00304881"/>
    <w:rsid w:val="003064BC"/>
    <w:rsid w:val="003074D4"/>
    <w:rsid w:val="003121C9"/>
    <w:rsid w:val="00312E2E"/>
    <w:rsid w:val="003131EA"/>
    <w:rsid w:val="00315AED"/>
    <w:rsid w:val="00315CFC"/>
    <w:rsid w:val="003164A1"/>
    <w:rsid w:val="00316512"/>
    <w:rsid w:val="003165FF"/>
    <w:rsid w:val="00316A6A"/>
    <w:rsid w:val="00317605"/>
    <w:rsid w:val="00317B1E"/>
    <w:rsid w:val="003204F7"/>
    <w:rsid w:val="003225E8"/>
    <w:rsid w:val="00323509"/>
    <w:rsid w:val="003238FC"/>
    <w:rsid w:val="003244A1"/>
    <w:rsid w:val="00324A81"/>
    <w:rsid w:val="00325580"/>
    <w:rsid w:val="00325694"/>
    <w:rsid w:val="00325905"/>
    <w:rsid w:val="00325E56"/>
    <w:rsid w:val="0032607F"/>
    <w:rsid w:val="00330179"/>
    <w:rsid w:val="00331D32"/>
    <w:rsid w:val="00332510"/>
    <w:rsid w:val="00333FC6"/>
    <w:rsid w:val="0033457E"/>
    <w:rsid w:val="00335CD9"/>
    <w:rsid w:val="003423B0"/>
    <w:rsid w:val="0034442B"/>
    <w:rsid w:val="003473D0"/>
    <w:rsid w:val="0034771C"/>
    <w:rsid w:val="00350A24"/>
    <w:rsid w:val="00351E14"/>
    <w:rsid w:val="003529A2"/>
    <w:rsid w:val="00352FB6"/>
    <w:rsid w:val="003530A0"/>
    <w:rsid w:val="0035641B"/>
    <w:rsid w:val="00357579"/>
    <w:rsid w:val="003579B5"/>
    <w:rsid w:val="00361C15"/>
    <w:rsid w:val="0037013F"/>
    <w:rsid w:val="0037163B"/>
    <w:rsid w:val="00372CFE"/>
    <w:rsid w:val="003749E8"/>
    <w:rsid w:val="00374DD7"/>
    <w:rsid w:val="003752C2"/>
    <w:rsid w:val="00381012"/>
    <w:rsid w:val="00385454"/>
    <w:rsid w:val="003856A0"/>
    <w:rsid w:val="003914DE"/>
    <w:rsid w:val="00392C9E"/>
    <w:rsid w:val="00393602"/>
    <w:rsid w:val="00394E51"/>
    <w:rsid w:val="003965CE"/>
    <w:rsid w:val="003965FA"/>
    <w:rsid w:val="003977B7"/>
    <w:rsid w:val="003979F8"/>
    <w:rsid w:val="003A06C1"/>
    <w:rsid w:val="003A2471"/>
    <w:rsid w:val="003A281E"/>
    <w:rsid w:val="003A38F2"/>
    <w:rsid w:val="003A3EF4"/>
    <w:rsid w:val="003A47B2"/>
    <w:rsid w:val="003A61D7"/>
    <w:rsid w:val="003B012D"/>
    <w:rsid w:val="003B08AF"/>
    <w:rsid w:val="003B0A0B"/>
    <w:rsid w:val="003B0A61"/>
    <w:rsid w:val="003B27AB"/>
    <w:rsid w:val="003B3487"/>
    <w:rsid w:val="003B38E9"/>
    <w:rsid w:val="003B3EF9"/>
    <w:rsid w:val="003B3FD2"/>
    <w:rsid w:val="003B4777"/>
    <w:rsid w:val="003B6BAF"/>
    <w:rsid w:val="003B700C"/>
    <w:rsid w:val="003B72F4"/>
    <w:rsid w:val="003C31AD"/>
    <w:rsid w:val="003C44D3"/>
    <w:rsid w:val="003D002A"/>
    <w:rsid w:val="003D0AAC"/>
    <w:rsid w:val="003D1059"/>
    <w:rsid w:val="003D11D0"/>
    <w:rsid w:val="003D13ED"/>
    <w:rsid w:val="003D1992"/>
    <w:rsid w:val="003D1F90"/>
    <w:rsid w:val="003D2496"/>
    <w:rsid w:val="003D3751"/>
    <w:rsid w:val="003D39E7"/>
    <w:rsid w:val="003D4E58"/>
    <w:rsid w:val="003E0278"/>
    <w:rsid w:val="003E2BE1"/>
    <w:rsid w:val="003E47B7"/>
    <w:rsid w:val="003F2657"/>
    <w:rsid w:val="003F4225"/>
    <w:rsid w:val="003F4760"/>
    <w:rsid w:val="003F492F"/>
    <w:rsid w:val="003F4A0A"/>
    <w:rsid w:val="003F6771"/>
    <w:rsid w:val="003F7487"/>
    <w:rsid w:val="003F7CFC"/>
    <w:rsid w:val="0040094E"/>
    <w:rsid w:val="00400ADB"/>
    <w:rsid w:val="00400BCA"/>
    <w:rsid w:val="004024C8"/>
    <w:rsid w:val="00404D72"/>
    <w:rsid w:val="00407A82"/>
    <w:rsid w:val="00411F3B"/>
    <w:rsid w:val="00412848"/>
    <w:rsid w:val="004136F1"/>
    <w:rsid w:val="0041573C"/>
    <w:rsid w:val="00416D8D"/>
    <w:rsid w:val="00417C61"/>
    <w:rsid w:val="00420F2C"/>
    <w:rsid w:val="00421F7F"/>
    <w:rsid w:val="00423D88"/>
    <w:rsid w:val="00425829"/>
    <w:rsid w:val="00425FA6"/>
    <w:rsid w:val="00427B3E"/>
    <w:rsid w:val="0043018F"/>
    <w:rsid w:val="0043087E"/>
    <w:rsid w:val="004312BD"/>
    <w:rsid w:val="00431624"/>
    <w:rsid w:val="00436B03"/>
    <w:rsid w:val="00436FF0"/>
    <w:rsid w:val="00437371"/>
    <w:rsid w:val="00437383"/>
    <w:rsid w:val="00440130"/>
    <w:rsid w:val="00440CDE"/>
    <w:rsid w:val="00441345"/>
    <w:rsid w:val="00442630"/>
    <w:rsid w:val="004456E6"/>
    <w:rsid w:val="00446E65"/>
    <w:rsid w:val="00457A38"/>
    <w:rsid w:val="00457F01"/>
    <w:rsid w:val="00461B3A"/>
    <w:rsid w:val="00462839"/>
    <w:rsid w:val="00462D10"/>
    <w:rsid w:val="00464125"/>
    <w:rsid w:val="00465273"/>
    <w:rsid w:val="00465CFA"/>
    <w:rsid w:val="00465EF9"/>
    <w:rsid w:val="0046678C"/>
    <w:rsid w:val="00467604"/>
    <w:rsid w:val="00470614"/>
    <w:rsid w:val="00472F04"/>
    <w:rsid w:val="00473F80"/>
    <w:rsid w:val="00474646"/>
    <w:rsid w:val="004759E7"/>
    <w:rsid w:val="00475FAF"/>
    <w:rsid w:val="0047676F"/>
    <w:rsid w:val="00477E08"/>
    <w:rsid w:val="004802E9"/>
    <w:rsid w:val="00480B95"/>
    <w:rsid w:val="00481F05"/>
    <w:rsid w:val="004829C8"/>
    <w:rsid w:val="0048308B"/>
    <w:rsid w:val="0048536B"/>
    <w:rsid w:val="00485891"/>
    <w:rsid w:val="00487C2E"/>
    <w:rsid w:val="00490ED3"/>
    <w:rsid w:val="00492101"/>
    <w:rsid w:val="004926C9"/>
    <w:rsid w:val="00493628"/>
    <w:rsid w:val="0049369D"/>
    <w:rsid w:val="00495B2F"/>
    <w:rsid w:val="00495CB8"/>
    <w:rsid w:val="004965BE"/>
    <w:rsid w:val="00496E76"/>
    <w:rsid w:val="00497687"/>
    <w:rsid w:val="00497C70"/>
    <w:rsid w:val="004A27F8"/>
    <w:rsid w:val="004A2984"/>
    <w:rsid w:val="004A368D"/>
    <w:rsid w:val="004A426D"/>
    <w:rsid w:val="004A5F75"/>
    <w:rsid w:val="004A647F"/>
    <w:rsid w:val="004B0A40"/>
    <w:rsid w:val="004B291E"/>
    <w:rsid w:val="004B3459"/>
    <w:rsid w:val="004B44E3"/>
    <w:rsid w:val="004C01F5"/>
    <w:rsid w:val="004C0C65"/>
    <w:rsid w:val="004C24A3"/>
    <w:rsid w:val="004C45BA"/>
    <w:rsid w:val="004C5DF7"/>
    <w:rsid w:val="004C6640"/>
    <w:rsid w:val="004C66E4"/>
    <w:rsid w:val="004C6C78"/>
    <w:rsid w:val="004D1493"/>
    <w:rsid w:val="004D6F5C"/>
    <w:rsid w:val="004E21E8"/>
    <w:rsid w:val="004E229E"/>
    <w:rsid w:val="004E3E1A"/>
    <w:rsid w:val="004E6C5E"/>
    <w:rsid w:val="004E7A43"/>
    <w:rsid w:val="004F0002"/>
    <w:rsid w:val="004F1481"/>
    <w:rsid w:val="004F2C79"/>
    <w:rsid w:val="004F2EA6"/>
    <w:rsid w:val="004F39A4"/>
    <w:rsid w:val="0050013F"/>
    <w:rsid w:val="00500D10"/>
    <w:rsid w:val="00500E5C"/>
    <w:rsid w:val="00502537"/>
    <w:rsid w:val="00502B68"/>
    <w:rsid w:val="00503EAF"/>
    <w:rsid w:val="0050558A"/>
    <w:rsid w:val="00507060"/>
    <w:rsid w:val="00507DAC"/>
    <w:rsid w:val="005109CB"/>
    <w:rsid w:val="00510FA3"/>
    <w:rsid w:val="00511D4A"/>
    <w:rsid w:val="00511FAB"/>
    <w:rsid w:val="005120B7"/>
    <w:rsid w:val="0051414A"/>
    <w:rsid w:val="00515356"/>
    <w:rsid w:val="00520402"/>
    <w:rsid w:val="005217CD"/>
    <w:rsid w:val="00522518"/>
    <w:rsid w:val="00526B71"/>
    <w:rsid w:val="00530254"/>
    <w:rsid w:val="005305B8"/>
    <w:rsid w:val="005313DD"/>
    <w:rsid w:val="00532F34"/>
    <w:rsid w:val="00535551"/>
    <w:rsid w:val="005367AB"/>
    <w:rsid w:val="00542392"/>
    <w:rsid w:val="005455BE"/>
    <w:rsid w:val="00547BD4"/>
    <w:rsid w:val="00552C92"/>
    <w:rsid w:val="005534EF"/>
    <w:rsid w:val="0055463E"/>
    <w:rsid w:val="005559FB"/>
    <w:rsid w:val="005564EA"/>
    <w:rsid w:val="0055755F"/>
    <w:rsid w:val="00557F9D"/>
    <w:rsid w:val="005611D8"/>
    <w:rsid w:val="005636E2"/>
    <w:rsid w:val="005640AA"/>
    <w:rsid w:val="00564C23"/>
    <w:rsid w:val="00565094"/>
    <w:rsid w:val="00565D75"/>
    <w:rsid w:val="0057360B"/>
    <w:rsid w:val="00574344"/>
    <w:rsid w:val="005746E6"/>
    <w:rsid w:val="00574FFA"/>
    <w:rsid w:val="00575679"/>
    <w:rsid w:val="00575EC3"/>
    <w:rsid w:val="00577F8A"/>
    <w:rsid w:val="005814C1"/>
    <w:rsid w:val="00582A7E"/>
    <w:rsid w:val="005832D9"/>
    <w:rsid w:val="00585157"/>
    <w:rsid w:val="00585225"/>
    <w:rsid w:val="00590440"/>
    <w:rsid w:val="0059116C"/>
    <w:rsid w:val="00591209"/>
    <w:rsid w:val="00591F8E"/>
    <w:rsid w:val="00592BAF"/>
    <w:rsid w:val="00596AF2"/>
    <w:rsid w:val="0059706F"/>
    <w:rsid w:val="005970D3"/>
    <w:rsid w:val="005A074B"/>
    <w:rsid w:val="005A1056"/>
    <w:rsid w:val="005A1434"/>
    <w:rsid w:val="005A2910"/>
    <w:rsid w:val="005A3575"/>
    <w:rsid w:val="005A43BD"/>
    <w:rsid w:val="005A4E9F"/>
    <w:rsid w:val="005A4FC4"/>
    <w:rsid w:val="005A5D39"/>
    <w:rsid w:val="005A6A21"/>
    <w:rsid w:val="005B02FB"/>
    <w:rsid w:val="005B0C59"/>
    <w:rsid w:val="005B22E2"/>
    <w:rsid w:val="005B309E"/>
    <w:rsid w:val="005B336F"/>
    <w:rsid w:val="005B4C86"/>
    <w:rsid w:val="005B5B62"/>
    <w:rsid w:val="005B5C05"/>
    <w:rsid w:val="005C22D2"/>
    <w:rsid w:val="005C35BC"/>
    <w:rsid w:val="005C6BFE"/>
    <w:rsid w:val="005D0302"/>
    <w:rsid w:val="005D1E10"/>
    <w:rsid w:val="005D444D"/>
    <w:rsid w:val="005D6EE3"/>
    <w:rsid w:val="005D6FDA"/>
    <w:rsid w:val="005E0598"/>
    <w:rsid w:val="005E4DA7"/>
    <w:rsid w:val="005E5E23"/>
    <w:rsid w:val="005E6A7E"/>
    <w:rsid w:val="005F0EAB"/>
    <w:rsid w:val="005F1C8F"/>
    <w:rsid w:val="005F483E"/>
    <w:rsid w:val="005F71DC"/>
    <w:rsid w:val="006015EB"/>
    <w:rsid w:val="006019A6"/>
    <w:rsid w:val="00601AC0"/>
    <w:rsid w:val="00602E21"/>
    <w:rsid w:val="006034F3"/>
    <w:rsid w:val="006041D2"/>
    <w:rsid w:val="00610C0C"/>
    <w:rsid w:val="00612C39"/>
    <w:rsid w:val="00613629"/>
    <w:rsid w:val="0061396E"/>
    <w:rsid w:val="00616EA1"/>
    <w:rsid w:val="006206E9"/>
    <w:rsid w:val="006227AE"/>
    <w:rsid w:val="00623AAA"/>
    <w:rsid w:val="00623DAF"/>
    <w:rsid w:val="006247EE"/>
    <w:rsid w:val="00625474"/>
    <w:rsid w:val="00627978"/>
    <w:rsid w:val="0063166A"/>
    <w:rsid w:val="00632741"/>
    <w:rsid w:val="00632FD9"/>
    <w:rsid w:val="006335B7"/>
    <w:rsid w:val="00633ACD"/>
    <w:rsid w:val="00634879"/>
    <w:rsid w:val="00636DAB"/>
    <w:rsid w:val="00636FF7"/>
    <w:rsid w:val="0064198C"/>
    <w:rsid w:val="00642CA9"/>
    <w:rsid w:val="006431B4"/>
    <w:rsid w:val="006434CD"/>
    <w:rsid w:val="00643B35"/>
    <w:rsid w:val="0064400C"/>
    <w:rsid w:val="0064462B"/>
    <w:rsid w:val="00646869"/>
    <w:rsid w:val="00647625"/>
    <w:rsid w:val="00647A3A"/>
    <w:rsid w:val="006511E9"/>
    <w:rsid w:val="00654038"/>
    <w:rsid w:val="00655109"/>
    <w:rsid w:val="006554DB"/>
    <w:rsid w:val="00660E50"/>
    <w:rsid w:val="00662034"/>
    <w:rsid w:val="006624F9"/>
    <w:rsid w:val="00662AD8"/>
    <w:rsid w:val="0066642F"/>
    <w:rsid w:val="0066715E"/>
    <w:rsid w:val="006723EE"/>
    <w:rsid w:val="00672586"/>
    <w:rsid w:val="0067354F"/>
    <w:rsid w:val="006758E6"/>
    <w:rsid w:val="006763BF"/>
    <w:rsid w:val="00677132"/>
    <w:rsid w:val="00681437"/>
    <w:rsid w:val="00681740"/>
    <w:rsid w:val="006817C4"/>
    <w:rsid w:val="00682C62"/>
    <w:rsid w:val="00682DF8"/>
    <w:rsid w:val="00683B57"/>
    <w:rsid w:val="00683C13"/>
    <w:rsid w:val="00684129"/>
    <w:rsid w:val="00685C77"/>
    <w:rsid w:val="006872EA"/>
    <w:rsid w:val="00690D9D"/>
    <w:rsid w:val="0069133F"/>
    <w:rsid w:val="006925AC"/>
    <w:rsid w:val="00692E8F"/>
    <w:rsid w:val="006933D0"/>
    <w:rsid w:val="006943EB"/>
    <w:rsid w:val="006945A5"/>
    <w:rsid w:val="0069510F"/>
    <w:rsid w:val="00695A4F"/>
    <w:rsid w:val="00695F2B"/>
    <w:rsid w:val="00696293"/>
    <w:rsid w:val="00696CD6"/>
    <w:rsid w:val="00696E02"/>
    <w:rsid w:val="006A1817"/>
    <w:rsid w:val="006A196E"/>
    <w:rsid w:val="006A3198"/>
    <w:rsid w:val="006A33B8"/>
    <w:rsid w:val="006A5C9F"/>
    <w:rsid w:val="006A5EC9"/>
    <w:rsid w:val="006A6095"/>
    <w:rsid w:val="006A65C5"/>
    <w:rsid w:val="006A685E"/>
    <w:rsid w:val="006B0B25"/>
    <w:rsid w:val="006B1B48"/>
    <w:rsid w:val="006B6D7C"/>
    <w:rsid w:val="006C0F0F"/>
    <w:rsid w:val="006C2394"/>
    <w:rsid w:val="006C45C2"/>
    <w:rsid w:val="006C5376"/>
    <w:rsid w:val="006C5DF5"/>
    <w:rsid w:val="006C7E73"/>
    <w:rsid w:val="006D07E4"/>
    <w:rsid w:val="006D2B2B"/>
    <w:rsid w:val="006D3674"/>
    <w:rsid w:val="006D6761"/>
    <w:rsid w:val="006E03FA"/>
    <w:rsid w:val="006E15F0"/>
    <w:rsid w:val="006E35DE"/>
    <w:rsid w:val="006E3EEF"/>
    <w:rsid w:val="006E73FF"/>
    <w:rsid w:val="006F4AC4"/>
    <w:rsid w:val="006F52FF"/>
    <w:rsid w:val="006F5851"/>
    <w:rsid w:val="006F6411"/>
    <w:rsid w:val="006F7AD3"/>
    <w:rsid w:val="006F7D57"/>
    <w:rsid w:val="0070067F"/>
    <w:rsid w:val="00700DA2"/>
    <w:rsid w:val="00703170"/>
    <w:rsid w:val="007042D7"/>
    <w:rsid w:val="00706AC7"/>
    <w:rsid w:val="00706DED"/>
    <w:rsid w:val="00707D86"/>
    <w:rsid w:val="0071217E"/>
    <w:rsid w:val="0071247B"/>
    <w:rsid w:val="00712AAC"/>
    <w:rsid w:val="0071343B"/>
    <w:rsid w:val="0071538B"/>
    <w:rsid w:val="007165D6"/>
    <w:rsid w:val="00717771"/>
    <w:rsid w:val="007206C6"/>
    <w:rsid w:val="007231C0"/>
    <w:rsid w:val="00724264"/>
    <w:rsid w:val="00730209"/>
    <w:rsid w:val="00732412"/>
    <w:rsid w:val="00734D16"/>
    <w:rsid w:val="0073533F"/>
    <w:rsid w:val="00735BB0"/>
    <w:rsid w:val="00740225"/>
    <w:rsid w:val="0074033E"/>
    <w:rsid w:val="00740DEA"/>
    <w:rsid w:val="00741974"/>
    <w:rsid w:val="00741A22"/>
    <w:rsid w:val="00742F70"/>
    <w:rsid w:val="007447EF"/>
    <w:rsid w:val="007456CB"/>
    <w:rsid w:val="0074609A"/>
    <w:rsid w:val="00750767"/>
    <w:rsid w:val="00751715"/>
    <w:rsid w:val="007566AB"/>
    <w:rsid w:val="007569FD"/>
    <w:rsid w:val="00760A27"/>
    <w:rsid w:val="00762A41"/>
    <w:rsid w:val="00762AE2"/>
    <w:rsid w:val="00763429"/>
    <w:rsid w:val="00763F33"/>
    <w:rsid w:val="0076461F"/>
    <w:rsid w:val="00764BD4"/>
    <w:rsid w:val="00765955"/>
    <w:rsid w:val="00765FA9"/>
    <w:rsid w:val="0076671D"/>
    <w:rsid w:val="00770FD6"/>
    <w:rsid w:val="00775674"/>
    <w:rsid w:val="007772B0"/>
    <w:rsid w:val="00786803"/>
    <w:rsid w:val="00791DE4"/>
    <w:rsid w:val="00794007"/>
    <w:rsid w:val="007A33F6"/>
    <w:rsid w:val="007A6BBE"/>
    <w:rsid w:val="007A72CD"/>
    <w:rsid w:val="007B097F"/>
    <w:rsid w:val="007B0A43"/>
    <w:rsid w:val="007B15FF"/>
    <w:rsid w:val="007B1FED"/>
    <w:rsid w:val="007B2772"/>
    <w:rsid w:val="007B2C0B"/>
    <w:rsid w:val="007B3D3C"/>
    <w:rsid w:val="007B5112"/>
    <w:rsid w:val="007C2F6B"/>
    <w:rsid w:val="007C7646"/>
    <w:rsid w:val="007D0D90"/>
    <w:rsid w:val="007D197F"/>
    <w:rsid w:val="007D1ED6"/>
    <w:rsid w:val="007D2D44"/>
    <w:rsid w:val="007D381B"/>
    <w:rsid w:val="007D4BAB"/>
    <w:rsid w:val="007D52A0"/>
    <w:rsid w:val="007D722E"/>
    <w:rsid w:val="007E02ED"/>
    <w:rsid w:val="007E1134"/>
    <w:rsid w:val="007E1863"/>
    <w:rsid w:val="007E1BFF"/>
    <w:rsid w:val="007E1C59"/>
    <w:rsid w:val="007E225D"/>
    <w:rsid w:val="007E5421"/>
    <w:rsid w:val="007F35F5"/>
    <w:rsid w:val="007F5ED9"/>
    <w:rsid w:val="00800F3A"/>
    <w:rsid w:val="008011F0"/>
    <w:rsid w:val="0080214F"/>
    <w:rsid w:val="008034A8"/>
    <w:rsid w:val="00803730"/>
    <w:rsid w:val="00803D77"/>
    <w:rsid w:val="00804266"/>
    <w:rsid w:val="00806121"/>
    <w:rsid w:val="008069CD"/>
    <w:rsid w:val="00810108"/>
    <w:rsid w:val="00810AF7"/>
    <w:rsid w:val="0081127F"/>
    <w:rsid w:val="0081153E"/>
    <w:rsid w:val="0081295D"/>
    <w:rsid w:val="00814416"/>
    <w:rsid w:val="0081735F"/>
    <w:rsid w:val="008174DC"/>
    <w:rsid w:val="00817D6A"/>
    <w:rsid w:val="0082194D"/>
    <w:rsid w:val="008230B8"/>
    <w:rsid w:val="00823738"/>
    <w:rsid w:val="00824188"/>
    <w:rsid w:val="00824473"/>
    <w:rsid w:val="00824ACD"/>
    <w:rsid w:val="00830F0D"/>
    <w:rsid w:val="008329B7"/>
    <w:rsid w:val="00834270"/>
    <w:rsid w:val="00836714"/>
    <w:rsid w:val="00837588"/>
    <w:rsid w:val="008400EA"/>
    <w:rsid w:val="0084118F"/>
    <w:rsid w:val="00842111"/>
    <w:rsid w:val="00843831"/>
    <w:rsid w:val="00843BEF"/>
    <w:rsid w:val="008440D5"/>
    <w:rsid w:val="008445C2"/>
    <w:rsid w:val="00850538"/>
    <w:rsid w:val="00853A51"/>
    <w:rsid w:val="0085483F"/>
    <w:rsid w:val="00855DA9"/>
    <w:rsid w:val="00856047"/>
    <w:rsid w:val="00856A51"/>
    <w:rsid w:val="00860D9C"/>
    <w:rsid w:val="00863CF4"/>
    <w:rsid w:val="00863F67"/>
    <w:rsid w:val="00864587"/>
    <w:rsid w:val="00865522"/>
    <w:rsid w:val="008674F2"/>
    <w:rsid w:val="008736F1"/>
    <w:rsid w:val="008759B3"/>
    <w:rsid w:val="00875F75"/>
    <w:rsid w:val="008761A1"/>
    <w:rsid w:val="0087658A"/>
    <w:rsid w:val="008765A3"/>
    <w:rsid w:val="0088123C"/>
    <w:rsid w:val="0088124D"/>
    <w:rsid w:val="00881B4E"/>
    <w:rsid w:val="00881ECC"/>
    <w:rsid w:val="008834BE"/>
    <w:rsid w:val="008858C4"/>
    <w:rsid w:val="00892885"/>
    <w:rsid w:val="0089453A"/>
    <w:rsid w:val="00894689"/>
    <w:rsid w:val="00895C0D"/>
    <w:rsid w:val="00897ACC"/>
    <w:rsid w:val="00897D56"/>
    <w:rsid w:val="008A07E7"/>
    <w:rsid w:val="008A1244"/>
    <w:rsid w:val="008A18BD"/>
    <w:rsid w:val="008A1CE6"/>
    <w:rsid w:val="008A5374"/>
    <w:rsid w:val="008A5B93"/>
    <w:rsid w:val="008A6BF2"/>
    <w:rsid w:val="008B0923"/>
    <w:rsid w:val="008B1AB7"/>
    <w:rsid w:val="008B374A"/>
    <w:rsid w:val="008B4A34"/>
    <w:rsid w:val="008B5C7B"/>
    <w:rsid w:val="008B5FEC"/>
    <w:rsid w:val="008B6489"/>
    <w:rsid w:val="008C0276"/>
    <w:rsid w:val="008C02E5"/>
    <w:rsid w:val="008C03FF"/>
    <w:rsid w:val="008C0EE0"/>
    <w:rsid w:val="008C15E9"/>
    <w:rsid w:val="008C428F"/>
    <w:rsid w:val="008D0749"/>
    <w:rsid w:val="008D35F5"/>
    <w:rsid w:val="008D3A34"/>
    <w:rsid w:val="008D3BC6"/>
    <w:rsid w:val="008D6254"/>
    <w:rsid w:val="008E01AF"/>
    <w:rsid w:val="008E0B6A"/>
    <w:rsid w:val="008E141C"/>
    <w:rsid w:val="008E1DBE"/>
    <w:rsid w:val="008E1F58"/>
    <w:rsid w:val="008E325E"/>
    <w:rsid w:val="008E3477"/>
    <w:rsid w:val="008E36CE"/>
    <w:rsid w:val="008E50A5"/>
    <w:rsid w:val="008E77A2"/>
    <w:rsid w:val="008F0BDA"/>
    <w:rsid w:val="008F5D10"/>
    <w:rsid w:val="008F7E61"/>
    <w:rsid w:val="00902075"/>
    <w:rsid w:val="00903D38"/>
    <w:rsid w:val="009046F2"/>
    <w:rsid w:val="00904AA2"/>
    <w:rsid w:val="00905AD2"/>
    <w:rsid w:val="00907AF8"/>
    <w:rsid w:val="00912E8F"/>
    <w:rsid w:val="00916495"/>
    <w:rsid w:val="00916700"/>
    <w:rsid w:val="00916B43"/>
    <w:rsid w:val="00917761"/>
    <w:rsid w:val="00923063"/>
    <w:rsid w:val="0093010E"/>
    <w:rsid w:val="009309EF"/>
    <w:rsid w:val="0093127B"/>
    <w:rsid w:val="00931578"/>
    <w:rsid w:val="00931801"/>
    <w:rsid w:val="009334FF"/>
    <w:rsid w:val="00935E63"/>
    <w:rsid w:val="00936307"/>
    <w:rsid w:val="0093684C"/>
    <w:rsid w:val="00937CC1"/>
    <w:rsid w:val="009422CF"/>
    <w:rsid w:val="00942E5E"/>
    <w:rsid w:val="009436F1"/>
    <w:rsid w:val="00946C19"/>
    <w:rsid w:val="00947EFF"/>
    <w:rsid w:val="00952A67"/>
    <w:rsid w:val="00953A75"/>
    <w:rsid w:val="00953C99"/>
    <w:rsid w:val="00955C26"/>
    <w:rsid w:val="00957597"/>
    <w:rsid w:val="009579C3"/>
    <w:rsid w:val="00957DC8"/>
    <w:rsid w:val="00960ADD"/>
    <w:rsid w:val="00963C35"/>
    <w:rsid w:val="009640AA"/>
    <w:rsid w:val="009664DF"/>
    <w:rsid w:val="00966D4C"/>
    <w:rsid w:val="009700CC"/>
    <w:rsid w:val="00970DBB"/>
    <w:rsid w:val="00970E45"/>
    <w:rsid w:val="00972530"/>
    <w:rsid w:val="009732E8"/>
    <w:rsid w:val="00973B94"/>
    <w:rsid w:val="0097437C"/>
    <w:rsid w:val="00974D5D"/>
    <w:rsid w:val="00974D62"/>
    <w:rsid w:val="009751DE"/>
    <w:rsid w:val="009754B5"/>
    <w:rsid w:val="009808F4"/>
    <w:rsid w:val="00980F61"/>
    <w:rsid w:val="00981151"/>
    <w:rsid w:val="00982708"/>
    <w:rsid w:val="00982CA5"/>
    <w:rsid w:val="00983255"/>
    <w:rsid w:val="009837FD"/>
    <w:rsid w:val="0098417C"/>
    <w:rsid w:val="00984536"/>
    <w:rsid w:val="00987DE8"/>
    <w:rsid w:val="009921DD"/>
    <w:rsid w:val="0099310D"/>
    <w:rsid w:val="00993E6F"/>
    <w:rsid w:val="009947AD"/>
    <w:rsid w:val="00995FAE"/>
    <w:rsid w:val="00997620"/>
    <w:rsid w:val="009976B4"/>
    <w:rsid w:val="009A1F12"/>
    <w:rsid w:val="009A218C"/>
    <w:rsid w:val="009A2EA4"/>
    <w:rsid w:val="009A44DC"/>
    <w:rsid w:val="009A7D79"/>
    <w:rsid w:val="009B053B"/>
    <w:rsid w:val="009B4941"/>
    <w:rsid w:val="009B498A"/>
    <w:rsid w:val="009B6B34"/>
    <w:rsid w:val="009C06BE"/>
    <w:rsid w:val="009C2F47"/>
    <w:rsid w:val="009C5B54"/>
    <w:rsid w:val="009D00F2"/>
    <w:rsid w:val="009D0560"/>
    <w:rsid w:val="009D1C74"/>
    <w:rsid w:val="009D31C7"/>
    <w:rsid w:val="009D3237"/>
    <w:rsid w:val="009D4AB1"/>
    <w:rsid w:val="009D6D8B"/>
    <w:rsid w:val="009E00C0"/>
    <w:rsid w:val="009E1246"/>
    <w:rsid w:val="009E171A"/>
    <w:rsid w:val="009E230E"/>
    <w:rsid w:val="009E2B8B"/>
    <w:rsid w:val="009E30E5"/>
    <w:rsid w:val="009E64C2"/>
    <w:rsid w:val="009E76D2"/>
    <w:rsid w:val="009F06C9"/>
    <w:rsid w:val="009F17AD"/>
    <w:rsid w:val="009F2DFC"/>
    <w:rsid w:val="009F5980"/>
    <w:rsid w:val="009F5DE7"/>
    <w:rsid w:val="009F7A24"/>
    <w:rsid w:val="00A00C38"/>
    <w:rsid w:val="00A00D98"/>
    <w:rsid w:val="00A01E08"/>
    <w:rsid w:val="00A03534"/>
    <w:rsid w:val="00A05261"/>
    <w:rsid w:val="00A07235"/>
    <w:rsid w:val="00A0765F"/>
    <w:rsid w:val="00A10153"/>
    <w:rsid w:val="00A109DC"/>
    <w:rsid w:val="00A13C3F"/>
    <w:rsid w:val="00A14817"/>
    <w:rsid w:val="00A17646"/>
    <w:rsid w:val="00A210E5"/>
    <w:rsid w:val="00A23F36"/>
    <w:rsid w:val="00A248DC"/>
    <w:rsid w:val="00A25483"/>
    <w:rsid w:val="00A257A9"/>
    <w:rsid w:val="00A2667D"/>
    <w:rsid w:val="00A26938"/>
    <w:rsid w:val="00A322DA"/>
    <w:rsid w:val="00A325C5"/>
    <w:rsid w:val="00A3668B"/>
    <w:rsid w:val="00A369F5"/>
    <w:rsid w:val="00A36F8D"/>
    <w:rsid w:val="00A3709B"/>
    <w:rsid w:val="00A3752D"/>
    <w:rsid w:val="00A37BE1"/>
    <w:rsid w:val="00A4087D"/>
    <w:rsid w:val="00A41E4C"/>
    <w:rsid w:val="00A42FAE"/>
    <w:rsid w:val="00A43776"/>
    <w:rsid w:val="00A44344"/>
    <w:rsid w:val="00A44904"/>
    <w:rsid w:val="00A45941"/>
    <w:rsid w:val="00A45A79"/>
    <w:rsid w:val="00A45F4E"/>
    <w:rsid w:val="00A460A3"/>
    <w:rsid w:val="00A46963"/>
    <w:rsid w:val="00A47C7D"/>
    <w:rsid w:val="00A47E76"/>
    <w:rsid w:val="00A51A6E"/>
    <w:rsid w:val="00A546A3"/>
    <w:rsid w:val="00A557B3"/>
    <w:rsid w:val="00A560E0"/>
    <w:rsid w:val="00A56859"/>
    <w:rsid w:val="00A572A6"/>
    <w:rsid w:val="00A57EDB"/>
    <w:rsid w:val="00A6686D"/>
    <w:rsid w:val="00A67EF9"/>
    <w:rsid w:val="00A70702"/>
    <w:rsid w:val="00A7214B"/>
    <w:rsid w:val="00A73149"/>
    <w:rsid w:val="00A74BA4"/>
    <w:rsid w:val="00A76469"/>
    <w:rsid w:val="00A81548"/>
    <w:rsid w:val="00A81D4D"/>
    <w:rsid w:val="00A82E21"/>
    <w:rsid w:val="00A83688"/>
    <w:rsid w:val="00A83AD3"/>
    <w:rsid w:val="00A84401"/>
    <w:rsid w:val="00A8538B"/>
    <w:rsid w:val="00A8593F"/>
    <w:rsid w:val="00A85E00"/>
    <w:rsid w:val="00A87404"/>
    <w:rsid w:val="00A918FD"/>
    <w:rsid w:val="00A926EE"/>
    <w:rsid w:val="00A93850"/>
    <w:rsid w:val="00A94635"/>
    <w:rsid w:val="00A95B61"/>
    <w:rsid w:val="00A972FD"/>
    <w:rsid w:val="00A97848"/>
    <w:rsid w:val="00AA03D1"/>
    <w:rsid w:val="00AA20FA"/>
    <w:rsid w:val="00AA2C8D"/>
    <w:rsid w:val="00AA30C6"/>
    <w:rsid w:val="00AA484F"/>
    <w:rsid w:val="00AA5550"/>
    <w:rsid w:val="00AA6CB3"/>
    <w:rsid w:val="00AA78BB"/>
    <w:rsid w:val="00AB0E54"/>
    <w:rsid w:val="00AB1076"/>
    <w:rsid w:val="00AB2DAC"/>
    <w:rsid w:val="00AB3ED8"/>
    <w:rsid w:val="00AB4CEF"/>
    <w:rsid w:val="00AB578A"/>
    <w:rsid w:val="00AB625D"/>
    <w:rsid w:val="00AC008B"/>
    <w:rsid w:val="00AC2294"/>
    <w:rsid w:val="00AC35A8"/>
    <w:rsid w:val="00AC4491"/>
    <w:rsid w:val="00AC4997"/>
    <w:rsid w:val="00AC7AB0"/>
    <w:rsid w:val="00AD113B"/>
    <w:rsid w:val="00AD227D"/>
    <w:rsid w:val="00AD5ADA"/>
    <w:rsid w:val="00AE1EA8"/>
    <w:rsid w:val="00AE290F"/>
    <w:rsid w:val="00AE2BCA"/>
    <w:rsid w:val="00AE46F4"/>
    <w:rsid w:val="00AE565B"/>
    <w:rsid w:val="00AE739E"/>
    <w:rsid w:val="00AF03DC"/>
    <w:rsid w:val="00AF28E1"/>
    <w:rsid w:val="00AF3E4B"/>
    <w:rsid w:val="00B06208"/>
    <w:rsid w:val="00B10F57"/>
    <w:rsid w:val="00B14557"/>
    <w:rsid w:val="00B162C5"/>
    <w:rsid w:val="00B200AB"/>
    <w:rsid w:val="00B22D5C"/>
    <w:rsid w:val="00B236C6"/>
    <w:rsid w:val="00B25E8D"/>
    <w:rsid w:val="00B260D0"/>
    <w:rsid w:val="00B27D56"/>
    <w:rsid w:val="00B30B9D"/>
    <w:rsid w:val="00B34DCE"/>
    <w:rsid w:val="00B34E68"/>
    <w:rsid w:val="00B360AF"/>
    <w:rsid w:val="00B412AB"/>
    <w:rsid w:val="00B431C3"/>
    <w:rsid w:val="00B4336F"/>
    <w:rsid w:val="00B44215"/>
    <w:rsid w:val="00B44D05"/>
    <w:rsid w:val="00B4730E"/>
    <w:rsid w:val="00B501D7"/>
    <w:rsid w:val="00B504F3"/>
    <w:rsid w:val="00B51855"/>
    <w:rsid w:val="00B53FA2"/>
    <w:rsid w:val="00B55294"/>
    <w:rsid w:val="00B5703E"/>
    <w:rsid w:val="00B6096E"/>
    <w:rsid w:val="00B61A33"/>
    <w:rsid w:val="00B6244C"/>
    <w:rsid w:val="00B634FC"/>
    <w:rsid w:val="00B6473F"/>
    <w:rsid w:val="00B65181"/>
    <w:rsid w:val="00B67DE9"/>
    <w:rsid w:val="00B70697"/>
    <w:rsid w:val="00B724EA"/>
    <w:rsid w:val="00B73A14"/>
    <w:rsid w:val="00B7412C"/>
    <w:rsid w:val="00B75456"/>
    <w:rsid w:val="00B75B45"/>
    <w:rsid w:val="00B76ED8"/>
    <w:rsid w:val="00B80328"/>
    <w:rsid w:val="00B81860"/>
    <w:rsid w:val="00B82C89"/>
    <w:rsid w:val="00B85181"/>
    <w:rsid w:val="00B85932"/>
    <w:rsid w:val="00B85FF6"/>
    <w:rsid w:val="00B876B0"/>
    <w:rsid w:val="00B877A0"/>
    <w:rsid w:val="00B87FEC"/>
    <w:rsid w:val="00B903D6"/>
    <w:rsid w:val="00B92991"/>
    <w:rsid w:val="00B9334D"/>
    <w:rsid w:val="00B93634"/>
    <w:rsid w:val="00B94BDC"/>
    <w:rsid w:val="00B94D46"/>
    <w:rsid w:val="00B958A9"/>
    <w:rsid w:val="00B95A6C"/>
    <w:rsid w:val="00B965B3"/>
    <w:rsid w:val="00B9676E"/>
    <w:rsid w:val="00BA0505"/>
    <w:rsid w:val="00BA2478"/>
    <w:rsid w:val="00BA342D"/>
    <w:rsid w:val="00BA3CED"/>
    <w:rsid w:val="00BA6616"/>
    <w:rsid w:val="00BB074B"/>
    <w:rsid w:val="00BB3D7F"/>
    <w:rsid w:val="00BB44B3"/>
    <w:rsid w:val="00BB605F"/>
    <w:rsid w:val="00BB62DF"/>
    <w:rsid w:val="00BB6FE1"/>
    <w:rsid w:val="00BC0DDC"/>
    <w:rsid w:val="00BC26C2"/>
    <w:rsid w:val="00BC644F"/>
    <w:rsid w:val="00BC6BB8"/>
    <w:rsid w:val="00BD1141"/>
    <w:rsid w:val="00BD161A"/>
    <w:rsid w:val="00BD3FAC"/>
    <w:rsid w:val="00BD5108"/>
    <w:rsid w:val="00BD6514"/>
    <w:rsid w:val="00BD7F49"/>
    <w:rsid w:val="00BE0C5A"/>
    <w:rsid w:val="00BE357E"/>
    <w:rsid w:val="00BE3BD7"/>
    <w:rsid w:val="00BE4856"/>
    <w:rsid w:val="00BE4F2D"/>
    <w:rsid w:val="00BE4FFC"/>
    <w:rsid w:val="00BE57A5"/>
    <w:rsid w:val="00BE5C1C"/>
    <w:rsid w:val="00BE6D31"/>
    <w:rsid w:val="00BE7E9B"/>
    <w:rsid w:val="00BF1459"/>
    <w:rsid w:val="00BF1EF9"/>
    <w:rsid w:val="00BF2242"/>
    <w:rsid w:val="00BF229C"/>
    <w:rsid w:val="00BF436B"/>
    <w:rsid w:val="00BF4AD7"/>
    <w:rsid w:val="00BF75A8"/>
    <w:rsid w:val="00C023E2"/>
    <w:rsid w:val="00C02A6C"/>
    <w:rsid w:val="00C03CED"/>
    <w:rsid w:val="00C0404F"/>
    <w:rsid w:val="00C10DB9"/>
    <w:rsid w:val="00C11259"/>
    <w:rsid w:val="00C13A21"/>
    <w:rsid w:val="00C13F1C"/>
    <w:rsid w:val="00C15A40"/>
    <w:rsid w:val="00C21A18"/>
    <w:rsid w:val="00C22B38"/>
    <w:rsid w:val="00C23274"/>
    <w:rsid w:val="00C23AD4"/>
    <w:rsid w:val="00C25241"/>
    <w:rsid w:val="00C25477"/>
    <w:rsid w:val="00C26656"/>
    <w:rsid w:val="00C3020F"/>
    <w:rsid w:val="00C3027E"/>
    <w:rsid w:val="00C318BF"/>
    <w:rsid w:val="00C3256C"/>
    <w:rsid w:val="00C334DB"/>
    <w:rsid w:val="00C35FCA"/>
    <w:rsid w:val="00C40186"/>
    <w:rsid w:val="00C40921"/>
    <w:rsid w:val="00C41263"/>
    <w:rsid w:val="00C41D30"/>
    <w:rsid w:val="00C4457E"/>
    <w:rsid w:val="00C47704"/>
    <w:rsid w:val="00C500BD"/>
    <w:rsid w:val="00C52AC2"/>
    <w:rsid w:val="00C54575"/>
    <w:rsid w:val="00C5482F"/>
    <w:rsid w:val="00C57396"/>
    <w:rsid w:val="00C5754A"/>
    <w:rsid w:val="00C61C2D"/>
    <w:rsid w:val="00C66120"/>
    <w:rsid w:val="00C705E2"/>
    <w:rsid w:val="00C71B20"/>
    <w:rsid w:val="00C71E03"/>
    <w:rsid w:val="00C720BB"/>
    <w:rsid w:val="00C73908"/>
    <w:rsid w:val="00C751E6"/>
    <w:rsid w:val="00C756AD"/>
    <w:rsid w:val="00C76CEC"/>
    <w:rsid w:val="00C82463"/>
    <w:rsid w:val="00C84622"/>
    <w:rsid w:val="00C84EF7"/>
    <w:rsid w:val="00C8556F"/>
    <w:rsid w:val="00C865D5"/>
    <w:rsid w:val="00C9013C"/>
    <w:rsid w:val="00C95048"/>
    <w:rsid w:val="00C96359"/>
    <w:rsid w:val="00C97493"/>
    <w:rsid w:val="00CA0404"/>
    <w:rsid w:val="00CA0C7E"/>
    <w:rsid w:val="00CA2E27"/>
    <w:rsid w:val="00CA58FF"/>
    <w:rsid w:val="00CA62BD"/>
    <w:rsid w:val="00CB3631"/>
    <w:rsid w:val="00CB3642"/>
    <w:rsid w:val="00CB4455"/>
    <w:rsid w:val="00CB5BC0"/>
    <w:rsid w:val="00CB5F6E"/>
    <w:rsid w:val="00CC00A8"/>
    <w:rsid w:val="00CC07A0"/>
    <w:rsid w:val="00CC0869"/>
    <w:rsid w:val="00CC1FF2"/>
    <w:rsid w:val="00CC23D1"/>
    <w:rsid w:val="00CC2DBD"/>
    <w:rsid w:val="00CC3828"/>
    <w:rsid w:val="00CC545C"/>
    <w:rsid w:val="00CC5A33"/>
    <w:rsid w:val="00CC6B47"/>
    <w:rsid w:val="00CD06AD"/>
    <w:rsid w:val="00CD1038"/>
    <w:rsid w:val="00CD29EF"/>
    <w:rsid w:val="00CD302E"/>
    <w:rsid w:val="00CD3795"/>
    <w:rsid w:val="00CD39B2"/>
    <w:rsid w:val="00CE46CB"/>
    <w:rsid w:val="00CE4DE3"/>
    <w:rsid w:val="00CE629B"/>
    <w:rsid w:val="00CE64D4"/>
    <w:rsid w:val="00CE6A7E"/>
    <w:rsid w:val="00CE7264"/>
    <w:rsid w:val="00CE7E74"/>
    <w:rsid w:val="00CF137D"/>
    <w:rsid w:val="00CF18C6"/>
    <w:rsid w:val="00CF213C"/>
    <w:rsid w:val="00CF5485"/>
    <w:rsid w:val="00CF5C8B"/>
    <w:rsid w:val="00CF7E59"/>
    <w:rsid w:val="00D015FA"/>
    <w:rsid w:val="00D023F1"/>
    <w:rsid w:val="00D03B3F"/>
    <w:rsid w:val="00D04107"/>
    <w:rsid w:val="00D04472"/>
    <w:rsid w:val="00D05EC5"/>
    <w:rsid w:val="00D0735F"/>
    <w:rsid w:val="00D111E8"/>
    <w:rsid w:val="00D12B60"/>
    <w:rsid w:val="00D12C99"/>
    <w:rsid w:val="00D1313A"/>
    <w:rsid w:val="00D16581"/>
    <w:rsid w:val="00D178DF"/>
    <w:rsid w:val="00D2038C"/>
    <w:rsid w:val="00D21845"/>
    <w:rsid w:val="00D2187C"/>
    <w:rsid w:val="00D21E29"/>
    <w:rsid w:val="00D223AD"/>
    <w:rsid w:val="00D22653"/>
    <w:rsid w:val="00D24EEE"/>
    <w:rsid w:val="00D2588F"/>
    <w:rsid w:val="00D2754E"/>
    <w:rsid w:val="00D3150A"/>
    <w:rsid w:val="00D3239B"/>
    <w:rsid w:val="00D337EF"/>
    <w:rsid w:val="00D354E7"/>
    <w:rsid w:val="00D37DC5"/>
    <w:rsid w:val="00D414E8"/>
    <w:rsid w:val="00D41F6C"/>
    <w:rsid w:val="00D4330F"/>
    <w:rsid w:val="00D454DD"/>
    <w:rsid w:val="00D46108"/>
    <w:rsid w:val="00D46340"/>
    <w:rsid w:val="00D508C3"/>
    <w:rsid w:val="00D510C8"/>
    <w:rsid w:val="00D51A15"/>
    <w:rsid w:val="00D5564A"/>
    <w:rsid w:val="00D563C2"/>
    <w:rsid w:val="00D578DD"/>
    <w:rsid w:val="00D6024C"/>
    <w:rsid w:val="00D60E55"/>
    <w:rsid w:val="00D63743"/>
    <w:rsid w:val="00D6696B"/>
    <w:rsid w:val="00D67B99"/>
    <w:rsid w:val="00D70E31"/>
    <w:rsid w:val="00D7170D"/>
    <w:rsid w:val="00D7185C"/>
    <w:rsid w:val="00D76E45"/>
    <w:rsid w:val="00D7752D"/>
    <w:rsid w:val="00D84318"/>
    <w:rsid w:val="00D84688"/>
    <w:rsid w:val="00D867C0"/>
    <w:rsid w:val="00D92CC5"/>
    <w:rsid w:val="00D94A86"/>
    <w:rsid w:val="00D962FC"/>
    <w:rsid w:val="00D9705C"/>
    <w:rsid w:val="00D972BC"/>
    <w:rsid w:val="00DA0626"/>
    <w:rsid w:val="00DA1672"/>
    <w:rsid w:val="00DA254B"/>
    <w:rsid w:val="00DA2ED5"/>
    <w:rsid w:val="00DA37B0"/>
    <w:rsid w:val="00DA3F9C"/>
    <w:rsid w:val="00DA4595"/>
    <w:rsid w:val="00DA49E8"/>
    <w:rsid w:val="00DA56DF"/>
    <w:rsid w:val="00DA5B31"/>
    <w:rsid w:val="00DA5E6A"/>
    <w:rsid w:val="00DA79D8"/>
    <w:rsid w:val="00DA7E14"/>
    <w:rsid w:val="00DB2848"/>
    <w:rsid w:val="00DB295C"/>
    <w:rsid w:val="00DB3B9C"/>
    <w:rsid w:val="00DB4EA6"/>
    <w:rsid w:val="00DB60B7"/>
    <w:rsid w:val="00DB7585"/>
    <w:rsid w:val="00DC045C"/>
    <w:rsid w:val="00DC324F"/>
    <w:rsid w:val="00DC3F62"/>
    <w:rsid w:val="00DC408A"/>
    <w:rsid w:val="00DC4F62"/>
    <w:rsid w:val="00DC5DFA"/>
    <w:rsid w:val="00DD0481"/>
    <w:rsid w:val="00DD0725"/>
    <w:rsid w:val="00DD1C65"/>
    <w:rsid w:val="00DD2609"/>
    <w:rsid w:val="00DD33AD"/>
    <w:rsid w:val="00DD3563"/>
    <w:rsid w:val="00DD4549"/>
    <w:rsid w:val="00DE3B1D"/>
    <w:rsid w:val="00DE4604"/>
    <w:rsid w:val="00DE67A1"/>
    <w:rsid w:val="00DE6C87"/>
    <w:rsid w:val="00DF24C5"/>
    <w:rsid w:val="00DF5E97"/>
    <w:rsid w:val="00DF6A8A"/>
    <w:rsid w:val="00DF7880"/>
    <w:rsid w:val="00E01908"/>
    <w:rsid w:val="00E04362"/>
    <w:rsid w:val="00E0480A"/>
    <w:rsid w:val="00E04E04"/>
    <w:rsid w:val="00E10139"/>
    <w:rsid w:val="00E1287D"/>
    <w:rsid w:val="00E13046"/>
    <w:rsid w:val="00E13B2C"/>
    <w:rsid w:val="00E15AEE"/>
    <w:rsid w:val="00E15E5B"/>
    <w:rsid w:val="00E15F32"/>
    <w:rsid w:val="00E15FE9"/>
    <w:rsid w:val="00E1626B"/>
    <w:rsid w:val="00E1683E"/>
    <w:rsid w:val="00E16AF3"/>
    <w:rsid w:val="00E16BDD"/>
    <w:rsid w:val="00E17657"/>
    <w:rsid w:val="00E2271E"/>
    <w:rsid w:val="00E23807"/>
    <w:rsid w:val="00E255CE"/>
    <w:rsid w:val="00E2583B"/>
    <w:rsid w:val="00E263D2"/>
    <w:rsid w:val="00E26AAF"/>
    <w:rsid w:val="00E278D4"/>
    <w:rsid w:val="00E27A7C"/>
    <w:rsid w:val="00E30567"/>
    <w:rsid w:val="00E30E26"/>
    <w:rsid w:val="00E325E4"/>
    <w:rsid w:val="00E35864"/>
    <w:rsid w:val="00E373EC"/>
    <w:rsid w:val="00E4116B"/>
    <w:rsid w:val="00E41663"/>
    <w:rsid w:val="00E416BF"/>
    <w:rsid w:val="00E429EC"/>
    <w:rsid w:val="00E439BE"/>
    <w:rsid w:val="00E457E9"/>
    <w:rsid w:val="00E52A3E"/>
    <w:rsid w:val="00E52B4D"/>
    <w:rsid w:val="00E5467E"/>
    <w:rsid w:val="00E617C2"/>
    <w:rsid w:val="00E635FA"/>
    <w:rsid w:val="00E63BB4"/>
    <w:rsid w:val="00E6555A"/>
    <w:rsid w:val="00E65706"/>
    <w:rsid w:val="00E66E33"/>
    <w:rsid w:val="00E67C30"/>
    <w:rsid w:val="00E71564"/>
    <w:rsid w:val="00E720C8"/>
    <w:rsid w:val="00E7223A"/>
    <w:rsid w:val="00E727ED"/>
    <w:rsid w:val="00E7391A"/>
    <w:rsid w:val="00E7490A"/>
    <w:rsid w:val="00E75F29"/>
    <w:rsid w:val="00E77440"/>
    <w:rsid w:val="00E82369"/>
    <w:rsid w:val="00E85460"/>
    <w:rsid w:val="00E86130"/>
    <w:rsid w:val="00E86FCC"/>
    <w:rsid w:val="00E91BD2"/>
    <w:rsid w:val="00E9434D"/>
    <w:rsid w:val="00E9479A"/>
    <w:rsid w:val="00E94CE8"/>
    <w:rsid w:val="00E95A6D"/>
    <w:rsid w:val="00EA0EEA"/>
    <w:rsid w:val="00EA1E1C"/>
    <w:rsid w:val="00EA288C"/>
    <w:rsid w:val="00EA2EAE"/>
    <w:rsid w:val="00EA30FD"/>
    <w:rsid w:val="00EA3CE0"/>
    <w:rsid w:val="00EA3EFB"/>
    <w:rsid w:val="00EA573F"/>
    <w:rsid w:val="00EA72FA"/>
    <w:rsid w:val="00EB1171"/>
    <w:rsid w:val="00EB3D75"/>
    <w:rsid w:val="00EB475B"/>
    <w:rsid w:val="00EB48C4"/>
    <w:rsid w:val="00EB6142"/>
    <w:rsid w:val="00EC06D2"/>
    <w:rsid w:val="00EC1B8D"/>
    <w:rsid w:val="00EC4D89"/>
    <w:rsid w:val="00EC5DC6"/>
    <w:rsid w:val="00EC6F1E"/>
    <w:rsid w:val="00ED3A76"/>
    <w:rsid w:val="00ED4CFA"/>
    <w:rsid w:val="00ED57A6"/>
    <w:rsid w:val="00ED60EC"/>
    <w:rsid w:val="00EE1A5D"/>
    <w:rsid w:val="00EE26A7"/>
    <w:rsid w:val="00EE2B0A"/>
    <w:rsid w:val="00EE4A80"/>
    <w:rsid w:val="00EE524C"/>
    <w:rsid w:val="00EE536D"/>
    <w:rsid w:val="00EF0011"/>
    <w:rsid w:val="00EF0FD2"/>
    <w:rsid w:val="00EF1388"/>
    <w:rsid w:val="00EF1819"/>
    <w:rsid w:val="00EF4471"/>
    <w:rsid w:val="00EF5E53"/>
    <w:rsid w:val="00EF701E"/>
    <w:rsid w:val="00F00206"/>
    <w:rsid w:val="00F002E5"/>
    <w:rsid w:val="00F0110E"/>
    <w:rsid w:val="00F01C2A"/>
    <w:rsid w:val="00F020BE"/>
    <w:rsid w:val="00F05787"/>
    <w:rsid w:val="00F0641C"/>
    <w:rsid w:val="00F0714F"/>
    <w:rsid w:val="00F11908"/>
    <w:rsid w:val="00F12445"/>
    <w:rsid w:val="00F12DA1"/>
    <w:rsid w:val="00F1347E"/>
    <w:rsid w:val="00F13B25"/>
    <w:rsid w:val="00F147DF"/>
    <w:rsid w:val="00F1528E"/>
    <w:rsid w:val="00F165E0"/>
    <w:rsid w:val="00F2018D"/>
    <w:rsid w:val="00F2171F"/>
    <w:rsid w:val="00F21D8B"/>
    <w:rsid w:val="00F22A47"/>
    <w:rsid w:val="00F24A80"/>
    <w:rsid w:val="00F259C5"/>
    <w:rsid w:val="00F25A8F"/>
    <w:rsid w:val="00F263C5"/>
    <w:rsid w:val="00F27EC8"/>
    <w:rsid w:val="00F3008C"/>
    <w:rsid w:val="00F30239"/>
    <w:rsid w:val="00F3032A"/>
    <w:rsid w:val="00F30DCB"/>
    <w:rsid w:val="00F31D18"/>
    <w:rsid w:val="00F32CB3"/>
    <w:rsid w:val="00F33F34"/>
    <w:rsid w:val="00F341B5"/>
    <w:rsid w:val="00F35AD9"/>
    <w:rsid w:val="00F3727C"/>
    <w:rsid w:val="00F37282"/>
    <w:rsid w:val="00F37778"/>
    <w:rsid w:val="00F403FB"/>
    <w:rsid w:val="00F4057D"/>
    <w:rsid w:val="00F407C5"/>
    <w:rsid w:val="00F4121C"/>
    <w:rsid w:val="00F42615"/>
    <w:rsid w:val="00F43603"/>
    <w:rsid w:val="00F43F5B"/>
    <w:rsid w:val="00F44406"/>
    <w:rsid w:val="00F46653"/>
    <w:rsid w:val="00F47A5D"/>
    <w:rsid w:val="00F50FEA"/>
    <w:rsid w:val="00F51083"/>
    <w:rsid w:val="00F5121E"/>
    <w:rsid w:val="00F53F6E"/>
    <w:rsid w:val="00F55489"/>
    <w:rsid w:val="00F5627B"/>
    <w:rsid w:val="00F60DE7"/>
    <w:rsid w:val="00F64061"/>
    <w:rsid w:val="00F64D8E"/>
    <w:rsid w:val="00F64FAE"/>
    <w:rsid w:val="00F65313"/>
    <w:rsid w:val="00F66810"/>
    <w:rsid w:val="00F67D25"/>
    <w:rsid w:val="00F71B00"/>
    <w:rsid w:val="00F722A6"/>
    <w:rsid w:val="00F732A2"/>
    <w:rsid w:val="00F76730"/>
    <w:rsid w:val="00F76A7F"/>
    <w:rsid w:val="00F80E11"/>
    <w:rsid w:val="00F82A65"/>
    <w:rsid w:val="00F83D65"/>
    <w:rsid w:val="00F844D9"/>
    <w:rsid w:val="00F85C1D"/>
    <w:rsid w:val="00F86851"/>
    <w:rsid w:val="00F872D9"/>
    <w:rsid w:val="00F905A5"/>
    <w:rsid w:val="00F907EC"/>
    <w:rsid w:val="00F90C88"/>
    <w:rsid w:val="00F90D90"/>
    <w:rsid w:val="00F91678"/>
    <w:rsid w:val="00F93096"/>
    <w:rsid w:val="00F93C68"/>
    <w:rsid w:val="00F9493F"/>
    <w:rsid w:val="00F964ED"/>
    <w:rsid w:val="00F97374"/>
    <w:rsid w:val="00F97E2D"/>
    <w:rsid w:val="00FA0021"/>
    <w:rsid w:val="00FA5349"/>
    <w:rsid w:val="00FA5C84"/>
    <w:rsid w:val="00FA61EA"/>
    <w:rsid w:val="00FA6C9D"/>
    <w:rsid w:val="00FA73AB"/>
    <w:rsid w:val="00FB1DB9"/>
    <w:rsid w:val="00FB36FD"/>
    <w:rsid w:val="00FB5834"/>
    <w:rsid w:val="00FC0604"/>
    <w:rsid w:val="00FC0670"/>
    <w:rsid w:val="00FC12F5"/>
    <w:rsid w:val="00FC1316"/>
    <w:rsid w:val="00FC5911"/>
    <w:rsid w:val="00FC736F"/>
    <w:rsid w:val="00FC7CD9"/>
    <w:rsid w:val="00FD185B"/>
    <w:rsid w:val="00FD1DA3"/>
    <w:rsid w:val="00FD47B9"/>
    <w:rsid w:val="00FD508D"/>
    <w:rsid w:val="00FD5689"/>
    <w:rsid w:val="00FD6D7B"/>
    <w:rsid w:val="00FE1D72"/>
    <w:rsid w:val="00FE232D"/>
    <w:rsid w:val="00FE5969"/>
    <w:rsid w:val="00FE65EC"/>
    <w:rsid w:val="00FE6926"/>
    <w:rsid w:val="00FF023B"/>
    <w:rsid w:val="00FF07E8"/>
    <w:rsid w:val="00FF1467"/>
    <w:rsid w:val="00FF1E64"/>
    <w:rsid w:val="00FF2357"/>
    <w:rsid w:val="00FF53E2"/>
    <w:rsid w:val="00FF6121"/>
    <w:rsid w:val="021E251A"/>
    <w:rsid w:val="025860D1"/>
    <w:rsid w:val="028C2A12"/>
    <w:rsid w:val="028F1F91"/>
    <w:rsid w:val="02C064C6"/>
    <w:rsid w:val="02F7337D"/>
    <w:rsid w:val="033471FC"/>
    <w:rsid w:val="03854E51"/>
    <w:rsid w:val="03A40D13"/>
    <w:rsid w:val="03B800A9"/>
    <w:rsid w:val="03BE360A"/>
    <w:rsid w:val="0406720A"/>
    <w:rsid w:val="040A4870"/>
    <w:rsid w:val="048D6F5A"/>
    <w:rsid w:val="04DF502B"/>
    <w:rsid w:val="04F01672"/>
    <w:rsid w:val="05007D9F"/>
    <w:rsid w:val="051F1CD3"/>
    <w:rsid w:val="053E193F"/>
    <w:rsid w:val="0543286C"/>
    <w:rsid w:val="05F12646"/>
    <w:rsid w:val="06C70A28"/>
    <w:rsid w:val="07242CE6"/>
    <w:rsid w:val="0746494C"/>
    <w:rsid w:val="07687C0B"/>
    <w:rsid w:val="07F71279"/>
    <w:rsid w:val="07F71482"/>
    <w:rsid w:val="081D6B9E"/>
    <w:rsid w:val="0820718B"/>
    <w:rsid w:val="086410E4"/>
    <w:rsid w:val="087C3F8A"/>
    <w:rsid w:val="088D0CBA"/>
    <w:rsid w:val="08DD4207"/>
    <w:rsid w:val="091B23A7"/>
    <w:rsid w:val="098E1E75"/>
    <w:rsid w:val="09AC7395"/>
    <w:rsid w:val="09E638BB"/>
    <w:rsid w:val="09F00295"/>
    <w:rsid w:val="0A326F50"/>
    <w:rsid w:val="0A86181B"/>
    <w:rsid w:val="0AAC7F05"/>
    <w:rsid w:val="0AB71DA8"/>
    <w:rsid w:val="0B3C4776"/>
    <w:rsid w:val="0B6C0371"/>
    <w:rsid w:val="0BB12C9D"/>
    <w:rsid w:val="0C39018F"/>
    <w:rsid w:val="0C514942"/>
    <w:rsid w:val="0C9C58B6"/>
    <w:rsid w:val="0D09463E"/>
    <w:rsid w:val="0D4A7718"/>
    <w:rsid w:val="0D8633EB"/>
    <w:rsid w:val="0DCA5E59"/>
    <w:rsid w:val="0DDF48E1"/>
    <w:rsid w:val="0E117D20"/>
    <w:rsid w:val="0F1C215F"/>
    <w:rsid w:val="0F2A26DE"/>
    <w:rsid w:val="0F41199C"/>
    <w:rsid w:val="0F702368"/>
    <w:rsid w:val="0F912289"/>
    <w:rsid w:val="0FB91DBA"/>
    <w:rsid w:val="0FE56430"/>
    <w:rsid w:val="0FE6153F"/>
    <w:rsid w:val="0FE74955"/>
    <w:rsid w:val="0FEA5687"/>
    <w:rsid w:val="100D19E9"/>
    <w:rsid w:val="106768FF"/>
    <w:rsid w:val="123910A0"/>
    <w:rsid w:val="125C1E7C"/>
    <w:rsid w:val="12D40873"/>
    <w:rsid w:val="130159FA"/>
    <w:rsid w:val="140927FE"/>
    <w:rsid w:val="14496690"/>
    <w:rsid w:val="14CF38C9"/>
    <w:rsid w:val="14E675E6"/>
    <w:rsid w:val="14E9112D"/>
    <w:rsid w:val="151C52D9"/>
    <w:rsid w:val="1559726F"/>
    <w:rsid w:val="156E0403"/>
    <w:rsid w:val="15B2164B"/>
    <w:rsid w:val="15DA3F5B"/>
    <w:rsid w:val="16453368"/>
    <w:rsid w:val="16672378"/>
    <w:rsid w:val="16AE634D"/>
    <w:rsid w:val="16B03286"/>
    <w:rsid w:val="16B33F09"/>
    <w:rsid w:val="16B47E00"/>
    <w:rsid w:val="16C914DA"/>
    <w:rsid w:val="17451970"/>
    <w:rsid w:val="17506EB0"/>
    <w:rsid w:val="17BC53BD"/>
    <w:rsid w:val="17E51D72"/>
    <w:rsid w:val="17F52A1F"/>
    <w:rsid w:val="183A5036"/>
    <w:rsid w:val="18772195"/>
    <w:rsid w:val="187F5AB1"/>
    <w:rsid w:val="18840D4A"/>
    <w:rsid w:val="18A56892"/>
    <w:rsid w:val="18B16CB4"/>
    <w:rsid w:val="18BA6F13"/>
    <w:rsid w:val="18F40513"/>
    <w:rsid w:val="19660DA7"/>
    <w:rsid w:val="198F31A0"/>
    <w:rsid w:val="19946E8F"/>
    <w:rsid w:val="19A51E06"/>
    <w:rsid w:val="19E24C5C"/>
    <w:rsid w:val="1A1C5FAD"/>
    <w:rsid w:val="1A3324B2"/>
    <w:rsid w:val="1AA65DE1"/>
    <w:rsid w:val="1AB54D68"/>
    <w:rsid w:val="1AEB2ADF"/>
    <w:rsid w:val="1B0E165C"/>
    <w:rsid w:val="1B16149D"/>
    <w:rsid w:val="1B402A3B"/>
    <w:rsid w:val="1BC63082"/>
    <w:rsid w:val="1C1A47EC"/>
    <w:rsid w:val="1C584803"/>
    <w:rsid w:val="1C6E2580"/>
    <w:rsid w:val="1C977A9F"/>
    <w:rsid w:val="1CBC5ED9"/>
    <w:rsid w:val="1CC54CE8"/>
    <w:rsid w:val="1D02667D"/>
    <w:rsid w:val="1D0F3557"/>
    <w:rsid w:val="1D22003D"/>
    <w:rsid w:val="1D3E4B8C"/>
    <w:rsid w:val="1D4F1577"/>
    <w:rsid w:val="1D71537C"/>
    <w:rsid w:val="1D825F7A"/>
    <w:rsid w:val="1DD31656"/>
    <w:rsid w:val="1DD66B9D"/>
    <w:rsid w:val="1DDC1574"/>
    <w:rsid w:val="1DF33CC1"/>
    <w:rsid w:val="1E0839A8"/>
    <w:rsid w:val="1E142499"/>
    <w:rsid w:val="1E6E215B"/>
    <w:rsid w:val="1EBF675C"/>
    <w:rsid w:val="1EDC7FEC"/>
    <w:rsid w:val="1EE422E7"/>
    <w:rsid w:val="1EFE0BCE"/>
    <w:rsid w:val="1F2F2F01"/>
    <w:rsid w:val="1F8E0306"/>
    <w:rsid w:val="1FB443C9"/>
    <w:rsid w:val="1FCA21C7"/>
    <w:rsid w:val="1FCA7345"/>
    <w:rsid w:val="1FEA0CB2"/>
    <w:rsid w:val="1FF139D3"/>
    <w:rsid w:val="1FF34569"/>
    <w:rsid w:val="2021288D"/>
    <w:rsid w:val="2047505D"/>
    <w:rsid w:val="204C7AED"/>
    <w:rsid w:val="20601E15"/>
    <w:rsid w:val="20603E5B"/>
    <w:rsid w:val="20A8384B"/>
    <w:rsid w:val="20A97938"/>
    <w:rsid w:val="20E13BE8"/>
    <w:rsid w:val="21034057"/>
    <w:rsid w:val="213E5110"/>
    <w:rsid w:val="216F6988"/>
    <w:rsid w:val="219043E0"/>
    <w:rsid w:val="21AF2F9A"/>
    <w:rsid w:val="21CC0376"/>
    <w:rsid w:val="2262682E"/>
    <w:rsid w:val="226A69DF"/>
    <w:rsid w:val="226F154C"/>
    <w:rsid w:val="22DD0951"/>
    <w:rsid w:val="22E718CB"/>
    <w:rsid w:val="22EE6E7A"/>
    <w:rsid w:val="22F36426"/>
    <w:rsid w:val="23571379"/>
    <w:rsid w:val="23EF0A31"/>
    <w:rsid w:val="24CF4A09"/>
    <w:rsid w:val="24E054DF"/>
    <w:rsid w:val="25944FFB"/>
    <w:rsid w:val="265C0B64"/>
    <w:rsid w:val="26A251AA"/>
    <w:rsid w:val="26B63A42"/>
    <w:rsid w:val="2842607E"/>
    <w:rsid w:val="28E54311"/>
    <w:rsid w:val="28FD11AA"/>
    <w:rsid w:val="290333C6"/>
    <w:rsid w:val="290850AB"/>
    <w:rsid w:val="290C4A17"/>
    <w:rsid w:val="291B50D0"/>
    <w:rsid w:val="29570118"/>
    <w:rsid w:val="298A0550"/>
    <w:rsid w:val="2A256713"/>
    <w:rsid w:val="2B0C18FA"/>
    <w:rsid w:val="2B1B08D5"/>
    <w:rsid w:val="2B2E2F83"/>
    <w:rsid w:val="2B70356F"/>
    <w:rsid w:val="2B7F39B3"/>
    <w:rsid w:val="2BC32329"/>
    <w:rsid w:val="2BC47B8D"/>
    <w:rsid w:val="2BF35C97"/>
    <w:rsid w:val="2C3313F1"/>
    <w:rsid w:val="2C694BA5"/>
    <w:rsid w:val="2C8056E3"/>
    <w:rsid w:val="2CAD5E87"/>
    <w:rsid w:val="2CE020E7"/>
    <w:rsid w:val="2D184CA9"/>
    <w:rsid w:val="2D3E2F42"/>
    <w:rsid w:val="2D585246"/>
    <w:rsid w:val="2D611612"/>
    <w:rsid w:val="2E5E1903"/>
    <w:rsid w:val="2ECA18AF"/>
    <w:rsid w:val="2F36034A"/>
    <w:rsid w:val="2F76774D"/>
    <w:rsid w:val="304A1FE6"/>
    <w:rsid w:val="304E3E5F"/>
    <w:rsid w:val="305D1A84"/>
    <w:rsid w:val="307613BD"/>
    <w:rsid w:val="307C4E2A"/>
    <w:rsid w:val="309F019C"/>
    <w:rsid w:val="30A6708D"/>
    <w:rsid w:val="30E81830"/>
    <w:rsid w:val="310327DE"/>
    <w:rsid w:val="31772DC2"/>
    <w:rsid w:val="31CE0204"/>
    <w:rsid w:val="31FC1601"/>
    <w:rsid w:val="32584AA6"/>
    <w:rsid w:val="33411D10"/>
    <w:rsid w:val="334852AF"/>
    <w:rsid w:val="33777A22"/>
    <w:rsid w:val="33D36214"/>
    <w:rsid w:val="33D93764"/>
    <w:rsid w:val="3493624A"/>
    <w:rsid w:val="34943669"/>
    <w:rsid w:val="34D674EC"/>
    <w:rsid w:val="34DA2AFC"/>
    <w:rsid w:val="351870AD"/>
    <w:rsid w:val="351D7589"/>
    <w:rsid w:val="35623B5F"/>
    <w:rsid w:val="35AF0943"/>
    <w:rsid w:val="35B87A8C"/>
    <w:rsid w:val="35D615C3"/>
    <w:rsid w:val="36454913"/>
    <w:rsid w:val="36561ED7"/>
    <w:rsid w:val="368C75FE"/>
    <w:rsid w:val="36DA6669"/>
    <w:rsid w:val="37671FF3"/>
    <w:rsid w:val="3776393D"/>
    <w:rsid w:val="37A701C2"/>
    <w:rsid w:val="37F353A5"/>
    <w:rsid w:val="380D6A0B"/>
    <w:rsid w:val="38150E41"/>
    <w:rsid w:val="3855357D"/>
    <w:rsid w:val="38714971"/>
    <w:rsid w:val="387E3FEE"/>
    <w:rsid w:val="387F1AA9"/>
    <w:rsid w:val="38961E84"/>
    <w:rsid w:val="38B81D31"/>
    <w:rsid w:val="39080D16"/>
    <w:rsid w:val="395C495E"/>
    <w:rsid w:val="39613C05"/>
    <w:rsid w:val="39B11F2B"/>
    <w:rsid w:val="39F80CED"/>
    <w:rsid w:val="39FF15EE"/>
    <w:rsid w:val="3A4F678F"/>
    <w:rsid w:val="3A585420"/>
    <w:rsid w:val="3AB219C7"/>
    <w:rsid w:val="3AB22074"/>
    <w:rsid w:val="3AF631AE"/>
    <w:rsid w:val="3B1D688D"/>
    <w:rsid w:val="3B89737B"/>
    <w:rsid w:val="3BB0497B"/>
    <w:rsid w:val="3BE5026C"/>
    <w:rsid w:val="3C325091"/>
    <w:rsid w:val="3C414F96"/>
    <w:rsid w:val="3C440F74"/>
    <w:rsid w:val="3CBC313B"/>
    <w:rsid w:val="3CC76F5A"/>
    <w:rsid w:val="3CCA5EAC"/>
    <w:rsid w:val="3CCC0543"/>
    <w:rsid w:val="3CDB7570"/>
    <w:rsid w:val="3CEE7C7B"/>
    <w:rsid w:val="3D1078F4"/>
    <w:rsid w:val="3D2775F7"/>
    <w:rsid w:val="3D617269"/>
    <w:rsid w:val="3D820C29"/>
    <w:rsid w:val="3DD46997"/>
    <w:rsid w:val="3DF73AA0"/>
    <w:rsid w:val="3E3757B3"/>
    <w:rsid w:val="3E39225D"/>
    <w:rsid w:val="3E414EBD"/>
    <w:rsid w:val="3E9774BD"/>
    <w:rsid w:val="3EB94A3D"/>
    <w:rsid w:val="3EC930F3"/>
    <w:rsid w:val="3F0D7336"/>
    <w:rsid w:val="3F2B250D"/>
    <w:rsid w:val="3F4976FE"/>
    <w:rsid w:val="3F760330"/>
    <w:rsid w:val="3FC250C4"/>
    <w:rsid w:val="40233C37"/>
    <w:rsid w:val="407C167E"/>
    <w:rsid w:val="40B713B4"/>
    <w:rsid w:val="411F649B"/>
    <w:rsid w:val="41374D7D"/>
    <w:rsid w:val="415F5D2D"/>
    <w:rsid w:val="418870E9"/>
    <w:rsid w:val="41E32E49"/>
    <w:rsid w:val="42065B12"/>
    <w:rsid w:val="42C70C24"/>
    <w:rsid w:val="42D70E7D"/>
    <w:rsid w:val="42EE392D"/>
    <w:rsid w:val="4413082D"/>
    <w:rsid w:val="443C64D4"/>
    <w:rsid w:val="44621DF6"/>
    <w:rsid w:val="44A94941"/>
    <w:rsid w:val="44B1667E"/>
    <w:rsid w:val="44C87F41"/>
    <w:rsid w:val="45095675"/>
    <w:rsid w:val="456F5168"/>
    <w:rsid w:val="45D14C76"/>
    <w:rsid w:val="463F5DEF"/>
    <w:rsid w:val="46DE4BDB"/>
    <w:rsid w:val="46F661E4"/>
    <w:rsid w:val="470338F0"/>
    <w:rsid w:val="471315ED"/>
    <w:rsid w:val="4737220F"/>
    <w:rsid w:val="476A4064"/>
    <w:rsid w:val="478551D9"/>
    <w:rsid w:val="47AA5E42"/>
    <w:rsid w:val="48167E9E"/>
    <w:rsid w:val="482F67DB"/>
    <w:rsid w:val="483E24EB"/>
    <w:rsid w:val="48684EBF"/>
    <w:rsid w:val="488D2B26"/>
    <w:rsid w:val="48A53B7F"/>
    <w:rsid w:val="492F18EE"/>
    <w:rsid w:val="496D6203"/>
    <w:rsid w:val="49913748"/>
    <w:rsid w:val="49B76C14"/>
    <w:rsid w:val="4A081A79"/>
    <w:rsid w:val="4A2963D8"/>
    <w:rsid w:val="4A2C15CE"/>
    <w:rsid w:val="4A421478"/>
    <w:rsid w:val="4A440B3C"/>
    <w:rsid w:val="4A792A3D"/>
    <w:rsid w:val="4A8B45BA"/>
    <w:rsid w:val="4AB904B1"/>
    <w:rsid w:val="4B111249"/>
    <w:rsid w:val="4B344954"/>
    <w:rsid w:val="4BA44460"/>
    <w:rsid w:val="4BB00135"/>
    <w:rsid w:val="4BF2341E"/>
    <w:rsid w:val="4C154721"/>
    <w:rsid w:val="4C2F01CE"/>
    <w:rsid w:val="4C5F5186"/>
    <w:rsid w:val="4CDA4ED5"/>
    <w:rsid w:val="4CF67759"/>
    <w:rsid w:val="4CFC3EAE"/>
    <w:rsid w:val="4D0A4797"/>
    <w:rsid w:val="4E193D19"/>
    <w:rsid w:val="4E623AD4"/>
    <w:rsid w:val="4EAD4AA2"/>
    <w:rsid w:val="4EE60DDE"/>
    <w:rsid w:val="4EF149A6"/>
    <w:rsid w:val="4EF23F85"/>
    <w:rsid w:val="4F5B15E2"/>
    <w:rsid w:val="4F947071"/>
    <w:rsid w:val="505A0319"/>
    <w:rsid w:val="50631EFE"/>
    <w:rsid w:val="50B1550F"/>
    <w:rsid w:val="50C63CD5"/>
    <w:rsid w:val="50D273D1"/>
    <w:rsid w:val="51131FF0"/>
    <w:rsid w:val="51447584"/>
    <w:rsid w:val="51602114"/>
    <w:rsid w:val="518849CF"/>
    <w:rsid w:val="519B079C"/>
    <w:rsid w:val="524C6915"/>
    <w:rsid w:val="52552CF6"/>
    <w:rsid w:val="52D15265"/>
    <w:rsid w:val="52E968DE"/>
    <w:rsid w:val="530D416A"/>
    <w:rsid w:val="531225F7"/>
    <w:rsid w:val="537E308F"/>
    <w:rsid w:val="53E854DE"/>
    <w:rsid w:val="540971D0"/>
    <w:rsid w:val="542155CE"/>
    <w:rsid w:val="54713737"/>
    <w:rsid w:val="549337BB"/>
    <w:rsid w:val="54A2244E"/>
    <w:rsid w:val="54EB1D0E"/>
    <w:rsid w:val="54EC513A"/>
    <w:rsid w:val="55287EB0"/>
    <w:rsid w:val="553E3E15"/>
    <w:rsid w:val="55F4451B"/>
    <w:rsid w:val="56591519"/>
    <w:rsid w:val="56813D23"/>
    <w:rsid w:val="56B52F8A"/>
    <w:rsid w:val="573863BB"/>
    <w:rsid w:val="582D0965"/>
    <w:rsid w:val="582E19C4"/>
    <w:rsid w:val="5835069B"/>
    <w:rsid w:val="585855A1"/>
    <w:rsid w:val="58896839"/>
    <w:rsid w:val="588E51AE"/>
    <w:rsid w:val="58B47F86"/>
    <w:rsid w:val="58EC6705"/>
    <w:rsid w:val="59124F7C"/>
    <w:rsid w:val="59AE0CE9"/>
    <w:rsid w:val="59DB0927"/>
    <w:rsid w:val="5A0F5C3C"/>
    <w:rsid w:val="5A5F6122"/>
    <w:rsid w:val="5A670253"/>
    <w:rsid w:val="5A895ECC"/>
    <w:rsid w:val="5A994DB7"/>
    <w:rsid w:val="5AC018F2"/>
    <w:rsid w:val="5AFF5D30"/>
    <w:rsid w:val="5B291475"/>
    <w:rsid w:val="5B6F1DBE"/>
    <w:rsid w:val="5B821E57"/>
    <w:rsid w:val="5BBB3C81"/>
    <w:rsid w:val="5C1B3364"/>
    <w:rsid w:val="5C1E3B24"/>
    <w:rsid w:val="5C2A0D55"/>
    <w:rsid w:val="5C307B25"/>
    <w:rsid w:val="5C58370B"/>
    <w:rsid w:val="5CAD6B9C"/>
    <w:rsid w:val="5CCF1985"/>
    <w:rsid w:val="5D0077B9"/>
    <w:rsid w:val="5D3D1F98"/>
    <w:rsid w:val="5D3F7CD7"/>
    <w:rsid w:val="5D4A6196"/>
    <w:rsid w:val="5D684712"/>
    <w:rsid w:val="5D84560C"/>
    <w:rsid w:val="5DAE5A52"/>
    <w:rsid w:val="5E3B6BEB"/>
    <w:rsid w:val="5E434D6E"/>
    <w:rsid w:val="5E6D2664"/>
    <w:rsid w:val="5E712E9A"/>
    <w:rsid w:val="5E842B7B"/>
    <w:rsid w:val="5EDA58A9"/>
    <w:rsid w:val="5F622B87"/>
    <w:rsid w:val="602E298E"/>
    <w:rsid w:val="60E42575"/>
    <w:rsid w:val="60E91618"/>
    <w:rsid w:val="611411DF"/>
    <w:rsid w:val="613E33C8"/>
    <w:rsid w:val="616428A1"/>
    <w:rsid w:val="61DC739F"/>
    <w:rsid w:val="62123D7B"/>
    <w:rsid w:val="62514F58"/>
    <w:rsid w:val="627D1356"/>
    <w:rsid w:val="62FE55F8"/>
    <w:rsid w:val="630F75AE"/>
    <w:rsid w:val="631E5276"/>
    <w:rsid w:val="63404E27"/>
    <w:rsid w:val="6360098B"/>
    <w:rsid w:val="636A6D39"/>
    <w:rsid w:val="636D3F91"/>
    <w:rsid w:val="63D64891"/>
    <w:rsid w:val="64005BC9"/>
    <w:rsid w:val="64547B23"/>
    <w:rsid w:val="6457418D"/>
    <w:rsid w:val="64665FF4"/>
    <w:rsid w:val="646C3D08"/>
    <w:rsid w:val="64772690"/>
    <w:rsid w:val="64C1202A"/>
    <w:rsid w:val="64C95C4F"/>
    <w:rsid w:val="64EE451B"/>
    <w:rsid w:val="64F8596C"/>
    <w:rsid w:val="650136B1"/>
    <w:rsid w:val="65645976"/>
    <w:rsid w:val="6580452E"/>
    <w:rsid w:val="65B70965"/>
    <w:rsid w:val="66141F68"/>
    <w:rsid w:val="66517575"/>
    <w:rsid w:val="66915578"/>
    <w:rsid w:val="66B77ABB"/>
    <w:rsid w:val="66EC45EF"/>
    <w:rsid w:val="67034075"/>
    <w:rsid w:val="670F252D"/>
    <w:rsid w:val="6782516F"/>
    <w:rsid w:val="686A6F2B"/>
    <w:rsid w:val="68795086"/>
    <w:rsid w:val="68802342"/>
    <w:rsid w:val="688048DD"/>
    <w:rsid w:val="689C5D62"/>
    <w:rsid w:val="6917207E"/>
    <w:rsid w:val="696B30C3"/>
    <w:rsid w:val="696B7B38"/>
    <w:rsid w:val="69A11175"/>
    <w:rsid w:val="6A4B5EF4"/>
    <w:rsid w:val="6AAA169F"/>
    <w:rsid w:val="6AB434EC"/>
    <w:rsid w:val="6B3D4A11"/>
    <w:rsid w:val="6B4042B0"/>
    <w:rsid w:val="6C0A0390"/>
    <w:rsid w:val="6C5555D7"/>
    <w:rsid w:val="6C6D4E77"/>
    <w:rsid w:val="6C8A3CBA"/>
    <w:rsid w:val="6C9E3115"/>
    <w:rsid w:val="6D0C5AE6"/>
    <w:rsid w:val="6D2442B4"/>
    <w:rsid w:val="6D2A67DF"/>
    <w:rsid w:val="6D2D3E5E"/>
    <w:rsid w:val="6D2F5874"/>
    <w:rsid w:val="6D514CC2"/>
    <w:rsid w:val="6D636804"/>
    <w:rsid w:val="6D7C110F"/>
    <w:rsid w:val="6DA534F1"/>
    <w:rsid w:val="6E103263"/>
    <w:rsid w:val="6EA40611"/>
    <w:rsid w:val="6EF00505"/>
    <w:rsid w:val="6F1D27F5"/>
    <w:rsid w:val="6F1E7BB4"/>
    <w:rsid w:val="6FA52A53"/>
    <w:rsid w:val="701E7D59"/>
    <w:rsid w:val="70325CD8"/>
    <w:rsid w:val="70382481"/>
    <w:rsid w:val="705F4B3D"/>
    <w:rsid w:val="70DA0B5A"/>
    <w:rsid w:val="71045E0A"/>
    <w:rsid w:val="71634EC9"/>
    <w:rsid w:val="7188262F"/>
    <w:rsid w:val="718A74D2"/>
    <w:rsid w:val="71FD3972"/>
    <w:rsid w:val="72127AE7"/>
    <w:rsid w:val="727870D8"/>
    <w:rsid w:val="728F51FE"/>
    <w:rsid w:val="72984A1E"/>
    <w:rsid w:val="72EC0BA0"/>
    <w:rsid w:val="730A5370"/>
    <w:rsid w:val="73C57AF0"/>
    <w:rsid w:val="73CE4520"/>
    <w:rsid w:val="73D176C1"/>
    <w:rsid w:val="740D4B5C"/>
    <w:rsid w:val="74502C80"/>
    <w:rsid w:val="74880225"/>
    <w:rsid w:val="74A41B39"/>
    <w:rsid w:val="74BE7A79"/>
    <w:rsid w:val="75243D99"/>
    <w:rsid w:val="754F3572"/>
    <w:rsid w:val="75661C3D"/>
    <w:rsid w:val="75A244D4"/>
    <w:rsid w:val="75EB0A30"/>
    <w:rsid w:val="76037548"/>
    <w:rsid w:val="764E4311"/>
    <w:rsid w:val="76642964"/>
    <w:rsid w:val="76974A39"/>
    <w:rsid w:val="76FF5209"/>
    <w:rsid w:val="77015FB3"/>
    <w:rsid w:val="77103C1F"/>
    <w:rsid w:val="77293374"/>
    <w:rsid w:val="77660698"/>
    <w:rsid w:val="77E3257F"/>
    <w:rsid w:val="788630C0"/>
    <w:rsid w:val="791A0F6C"/>
    <w:rsid w:val="793B6F70"/>
    <w:rsid w:val="793F45A7"/>
    <w:rsid w:val="79870D00"/>
    <w:rsid w:val="7994446B"/>
    <w:rsid w:val="79A67472"/>
    <w:rsid w:val="79B75281"/>
    <w:rsid w:val="79C73D28"/>
    <w:rsid w:val="79EC1F34"/>
    <w:rsid w:val="79EE4603"/>
    <w:rsid w:val="79F53B2A"/>
    <w:rsid w:val="79F87FCE"/>
    <w:rsid w:val="79FD4834"/>
    <w:rsid w:val="7A0004DE"/>
    <w:rsid w:val="7A404236"/>
    <w:rsid w:val="7A532373"/>
    <w:rsid w:val="7A850105"/>
    <w:rsid w:val="7A9B4B4E"/>
    <w:rsid w:val="7AB229C4"/>
    <w:rsid w:val="7AC80B8F"/>
    <w:rsid w:val="7B2354EC"/>
    <w:rsid w:val="7B3B1E3C"/>
    <w:rsid w:val="7B4A3C31"/>
    <w:rsid w:val="7B606770"/>
    <w:rsid w:val="7B7B2DAC"/>
    <w:rsid w:val="7BF445EE"/>
    <w:rsid w:val="7C676A0A"/>
    <w:rsid w:val="7C800EE6"/>
    <w:rsid w:val="7C885C0D"/>
    <w:rsid w:val="7C8B294F"/>
    <w:rsid w:val="7CA51C63"/>
    <w:rsid w:val="7CE34777"/>
    <w:rsid w:val="7D0669FF"/>
    <w:rsid w:val="7D0B02DC"/>
    <w:rsid w:val="7D1E18F2"/>
    <w:rsid w:val="7D583846"/>
    <w:rsid w:val="7D6D4181"/>
    <w:rsid w:val="7D791FAC"/>
    <w:rsid w:val="7D7E10F9"/>
    <w:rsid w:val="7D880975"/>
    <w:rsid w:val="7DE476E8"/>
    <w:rsid w:val="7DF41E93"/>
    <w:rsid w:val="7E052E46"/>
    <w:rsid w:val="7E1A0E20"/>
    <w:rsid w:val="7EC11727"/>
    <w:rsid w:val="7F8E1A20"/>
    <w:rsid w:val="7FC14FF2"/>
    <w:rsid w:val="7FC315DA"/>
    <w:rsid w:val="7FD60479"/>
    <w:rsid w:val="7FF46EF7"/>
  </w:rsids>
  <w:docVars>
    <w:docVar w:name="commondata" w:val="eyJoZGlkIjoiMjhjOTIzODU2YTEwZmY3MmQzZTYzZjAyYmM5MWM1MTg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qFormat="1"/>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qFormat="1"/>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仿宋" w:eastAsia="仿宋" w:hAnsi="仿宋" w:cstheme="minorBidi"/>
      <w:kern w:val="2"/>
      <w:sz w:val="32"/>
      <w:szCs w:val="32"/>
      <w:lang w:val="en-US" w:eastAsia="zh-CN" w:bidi="ar-SA"/>
    </w:rPr>
  </w:style>
  <w:style w:type="paragraph" w:styleId="Heading3">
    <w:name w:val="heading 3"/>
    <w:basedOn w:val="Normal"/>
    <w:next w:val="Normal"/>
    <w:uiPriority w:val="9"/>
    <w:semiHidden/>
    <w:unhideWhenUsed/>
    <w:qFormat/>
    <w:pPr>
      <w:spacing w:beforeAutospacing="1" w:afterAutospacing="1"/>
      <w:jc w:val="left"/>
      <w:outlineLvl w:val="2"/>
    </w:pPr>
    <w:rPr>
      <w:rFonts w:ascii="宋体" w:eastAsia="宋体" w:hAnsi="宋体" w:cs="Times New Roman" w:hint="eastAsia"/>
      <w:b/>
      <w:kern w:val="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CommentText">
    <w:name w:val="annotation text"/>
    <w:basedOn w:val="Normal"/>
    <w:link w:val="a"/>
    <w:uiPriority w:val="99"/>
    <w:unhideWhenUsed/>
    <w:qFormat/>
    <w:pPr>
      <w:jc w:val="left"/>
    </w:pPr>
    <w:rPr>
      <w:rFonts w:asciiTheme="minorHAnsi" w:eastAsiaTheme="minorEastAsia" w:hAnsiTheme="minorHAnsi"/>
      <w:sz w:val="21"/>
      <w:szCs w:val="22"/>
    </w:rPr>
  </w:style>
  <w:style w:type="paragraph" w:styleId="Date">
    <w:name w:val="Date"/>
    <w:basedOn w:val="Normal"/>
    <w:next w:val="Normal"/>
    <w:link w:val="a4"/>
    <w:uiPriority w:val="99"/>
    <w:semiHidden/>
    <w:unhideWhenUsed/>
    <w:qFormat/>
    <w:pPr>
      <w:ind w:left="100" w:leftChars="2500"/>
    </w:pPr>
  </w:style>
  <w:style w:type="paragraph" w:styleId="BalloonText">
    <w:name w:val="Balloon Text"/>
    <w:basedOn w:val="Normal"/>
    <w:link w:val="a0"/>
    <w:uiPriority w:val="99"/>
    <w:semiHidden/>
    <w:unhideWhenUsed/>
    <w:qFormat/>
    <w:rPr>
      <w:sz w:val="18"/>
      <w:szCs w:val="18"/>
    </w:rPr>
  </w:style>
  <w:style w:type="paragraph" w:styleId="Footer">
    <w:name w:val="footer"/>
    <w:basedOn w:val="Normal"/>
    <w:link w:val="a2"/>
    <w:uiPriority w:val="99"/>
    <w:unhideWhenUsed/>
    <w:qFormat/>
    <w:pPr>
      <w:tabs>
        <w:tab w:val="center" w:pos="4153"/>
        <w:tab w:val="right" w:pos="8306"/>
      </w:tabs>
      <w:snapToGrid w:val="0"/>
      <w:jc w:val="left"/>
    </w:pPr>
    <w:rPr>
      <w:sz w:val="18"/>
      <w:szCs w:val="18"/>
    </w:rPr>
  </w:style>
  <w:style w:type="paragraph" w:styleId="Header">
    <w:name w:val="header"/>
    <w:basedOn w:val="Normal"/>
    <w:link w:val="a1"/>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CommentSubject">
    <w:name w:val="annotation subject"/>
    <w:basedOn w:val="CommentText"/>
    <w:next w:val="CommentText"/>
    <w:link w:val="a3"/>
    <w:uiPriority w:val="99"/>
    <w:semiHidden/>
    <w:unhideWhenUsed/>
    <w:qFormat/>
    <w:rPr>
      <w:rFonts w:ascii="仿宋" w:eastAsia="仿宋" w:hAnsi="仿宋"/>
      <w:b/>
      <w:bCs/>
      <w:sz w:val="32"/>
      <w:szCs w:val="32"/>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qFormat/>
    <w:rPr>
      <w:color w:val="954F72" w:themeColor="followedHyperlink"/>
      <w:u w:val="single"/>
      <w14:textFill>
        <w14:solidFill>
          <w14:schemeClr w14:val="folHlink"/>
        </w14:solidFill>
      </w14:textFill>
    </w:rPr>
  </w:style>
  <w:style w:type="character" w:styleId="Emphasis">
    <w:name w:val="Emphasis"/>
    <w:basedOn w:val="DefaultParagraphFont"/>
    <w:uiPriority w:val="20"/>
    <w:qFormat/>
    <w:rPr>
      <w:color w:val="F73131"/>
    </w:rPr>
  </w:style>
  <w:style w:type="character" w:styleId="Hyperlink">
    <w:name w:val="Hyperlink"/>
    <w:basedOn w:val="DefaultParagraphFont"/>
    <w:uiPriority w:val="99"/>
    <w:unhideWhenUsed/>
    <w:qFormat/>
    <w:rPr>
      <w:color w:val="0563C1" w:themeColor="hyperlink"/>
      <w:u w:val="single"/>
      <w14:textFill>
        <w14:solidFill>
          <w14:schemeClr w14:val="hlink"/>
        </w14:solidFill>
      </w14:textFill>
    </w:rPr>
  </w:style>
  <w:style w:type="character" w:styleId="CommentReference">
    <w:name w:val="annotation reference"/>
    <w:basedOn w:val="DefaultParagraphFont"/>
    <w:uiPriority w:val="99"/>
    <w:semiHidden/>
    <w:unhideWhenUsed/>
    <w:qFormat/>
    <w:rPr>
      <w:sz w:val="21"/>
      <w:szCs w:val="21"/>
    </w:rPr>
  </w:style>
  <w:style w:type="character" w:styleId="HTMLCite">
    <w:name w:val="HTML Cite"/>
    <w:basedOn w:val="DefaultParagraphFont"/>
    <w:uiPriority w:val="99"/>
    <w:semiHidden/>
    <w:unhideWhenUsed/>
    <w:qFormat/>
    <w:rPr>
      <w:color w:val="008000"/>
    </w:rPr>
  </w:style>
  <w:style w:type="character" w:customStyle="1" w:styleId="a">
    <w:name w:val="批注文字 字符"/>
    <w:basedOn w:val="DefaultParagraphFont"/>
    <w:link w:val="CommentText"/>
    <w:uiPriority w:val="99"/>
    <w:qFormat/>
    <w:rPr>
      <w:rFonts w:asciiTheme="minorHAnsi" w:eastAsiaTheme="minorEastAsia" w:hAnsiTheme="minorHAnsi"/>
      <w:sz w:val="21"/>
      <w:szCs w:val="22"/>
    </w:rPr>
  </w:style>
  <w:style w:type="character" w:customStyle="1" w:styleId="1">
    <w:name w:val="未处理的提及1"/>
    <w:basedOn w:val="DefaultParagraphFont"/>
    <w:uiPriority w:val="99"/>
    <w:semiHidden/>
    <w:unhideWhenUsed/>
    <w:qFormat/>
    <w:rPr>
      <w:color w:val="605E5C"/>
      <w:shd w:val="clear" w:color="auto" w:fill="E1DFDD"/>
    </w:rPr>
  </w:style>
  <w:style w:type="character" w:customStyle="1" w:styleId="a0">
    <w:name w:val="批注框文本 字符"/>
    <w:basedOn w:val="DefaultParagraphFont"/>
    <w:link w:val="BalloonText"/>
    <w:uiPriority w:val="99"/>
    <w:semiHidden/>
    <w:qFormat/>
    <w:rPr>
      <w:sz w:val="18"/>
      <w:szCs w:val="18"/>
    </w:rPr>
  </w:style>
  <w:style w:type="character" w:customStyle="1" w:styleId="a1">
    <w:name w:val="页眉 字符"/>
    <w:basedOn w:val="DefaultParagraphFont"/>
    <w:link w:val="Header"/>
    <w:uiPriority w:val="99"/>
    <w:qFormat/>
    <w:rPr>
      <w:sz w:val="18"/>
      <w:szCs w:val="18"/>
    </w:rPr>
  </w:style>
  <w:style w:type="character" w:customStyle="1" w:styleId="a2">
    <w:name w:val="页脚 字符"/>
    <w:basedOn w:val="DefaultParagraphFont"/>
    <w:link w:val="Footer"/>
    <w:uiPriority w:val="99"/>
    <w:qFormat/>
    <w:rPr>
      <w:sz w:val="18"/>
      <w:szCs w:val="18"/>
    </w:rPr>
  </w:style>
  <w:style w:type="character" w:customStyle="1" w:styleId="a3">
    <w:name w:val="批注主题 字符"/>
    <w:basedOn w:val="a"/>
    <w:link w:val="CommentSubject"/>
    <w:uiPriority w:val="99"/>
    <w:semiHidden/>
    <w:qFormat/>
    <w:rPr>
      <w:rFonts w:asciiTheme="minorHAnsi" w:eastAsiaTheme="minorEastAsia" w:hAnsiTheme="minorHAnsi"/>
      <w:b/>
      <w:bCs/>
      <w:sz w:val="21"/>
      <w:szCs w:val="22"/>
    </w:rPr>
  </w:style>
  <w:style w:type="paragraph" w:customStyle="1" w:styleId="10">
    <w:name w:val="修订1"/>
    <w:hidden/>
    <w:uiPriority w:val="99"/>
    <w:semiHidden/>
    <w:qFormat/>
    <w:rPr>
      <w:rFonts w:ascii="仿宋" w:eastAsia="仿宋" w:hAnsi="仿宋" w:cstheme="minorBidi"/>
      <w:kern w:val="2"/>
      <w:sz w:val="32"/>
      <w:szCs w:val="32"/>
      <w:lang w:val="en-US" w:eastAsia="zh-CN" w:bidi="ar-SA"/>
    </w:rPr>
  </w:style>
  <w:style w:type="paragraph" w:customStyle="1" w:styleId="2">
    <w:name w:val="修订2"/>
    <w:hidden/>
    <w:uiPriority w:val="99"/>
    <w:semiHidden/>
    <w:qFormat/>
    <w:rPr>
      <w:rFonts w:ascii="仿宋" w:eastAsia="仿宋" w:hAnsi="仿宋" w:cstheme="minorBidi"/>
      <w:kern w:val="2"/>
      <w:sz w:val="32"/>
      <w:szCs w:val="32"/>
      <w:lang w:val="en-US" w:eastAsia="zh-CN" w:bidi="ar-SA"/>
    </w:rPr>
  </w:style>
  <w:style w:type="paragraph" w:customStyle="1" w:styleId="3">
    <w:name w:val="修订3"/>
    <w:hidden/>
    <w:uiPriority w:val="99"/>
    <w:semiHidden/>
    <w:qFormat/>
    <w:rPr>
      <w:rFonts w:ascii="仿宋" w:eastAsia="仿宋" w:hAnsi="仿宋" w:cstheme="minorBidi"/>
      <w:kern w:val="2"/>
      <w:sz w:val="32"/>
      <w:szCs w:val="32"/>
      <w:lang w:val="en-US" w:eastAsia="zh-CN" w:bidi="ar-SA"/>
    </w:rPr>
  </w:style>
  <w:style w:type="character" w:customStyle="1" w:styleId="c-icon28">
    <w:name w:val="c-icon28"/>
    <w:basedOn w:val="DefaultParagraphFont"/>
    <w:qFormat/>
  </w:style>
  <w:style w:type="character" w:customStyle="1" w:styleId="hover24">
    <w:name w:val="hover24"/>
    <w:basedOn w:val="DefaultParagraphFont"/>
    <w:qFormat/>
  </w:style>
  <w:style w:type="character" w:customStyle="1" w:styleId="hover25">
    <w:name w:val="hover25"/>
    <w:basedOn w:val="DefaultParagraphFont"/>
    <w:qFormat/>
    <w:rPr>
      <w:color w:val="315EFB"/>
    </w:rPr>
  </w:style>
  <w:style w:type="character" w:customStyle="1" w:styleId="a4">
    <w:name w:val="日期 字符"/>
    <w:basedOn w:val="DefaultParagraphFont"/>
    <w:link w:val="Date"/>
    <w:uiPriority w:val="99"/>
    <w:semiHidden/>
    <w:rPr>
      <w:rFonts w:ascii="仿宋" w:eastAsia="仿宋" w:hAnsi="仿宋" w:cstheme="min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C90591-6236-46B8-8149-345EBFBFA4EB}">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Pages>
  <Words>1272</Words>
  <Characters>1387</Characters>
  <Application>Microsoft Office Word</Application>
  <DocSecurity>0</DocSecurity>
  <Lines>10</Lines>
  <Paragraphs>2</Paragraphs>
  <ScaleCrop>false</ScaleCrop>
  <Company>Microsoft</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hts</dc:creator>
  <cp:lastModifiedBy>轻轻莞尔</cp:lastModifiedBy>
  <cp:revision>12</cp:revision>
  <cp:lastPrinted>2021-06-25T09:35:00Z</cp:lastPrinted>
  <dcterms:created xsi:type="dcterms:W3CDTF">2022-09-02T09:53:00Z</dcterms:created>
  <dcterms:modified xsi:type="dcterms:W3CDTF">2022-09-13T00:40:15Z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B179A1D9E831432FB8F96F9B04FC56F6</vt:lpwstr>
  </property>
  <property fmtid="{D5CDD505-2E9C-101B-9397-08002B2CF9AE}" pid="3" name="KSOProductBuildVer">
    <vt:lpwstr>2052-11.1.0.12358</vt:lpwstr>
  </property>
</Properties>
</file>