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FD1" w:rsidRDefault="00AE3C3A" w:rsidP="00CD13C5">
      <w:pPr>
        <w:adjustRightInd w:val="0"/>
        <w:snapToGrid w:val="0"/>
        <w:spacing w:line="288" w:lineRule="auto"/>
        <w:jc w:val="left"/>
        <w:rPr>
          <w:rFonts w:ascii="仿宋_GB2312" w:eastAsia="仿宋_GB2312" w:hAnsi="华文仿宋"/>
          <w:sz w:val="32"/>
          <w:szCs w:val="32"/>
        </w:rPr>
      </w:pPr>
      <w:r>
        <w:rPr>
          <w:rFonts w:ascii="仿宋_GB2312" w:eastAsia="仿宋_GB2312" w:hAnsi="华文仿宋" w:hint="eastAsia"/>
          <w:sz w:val="32"/>
          <w:szCs w:val="32"/>
        </w:rPr>
        <w:t>附件</w:t>
      </w:r>
      <w:r>
        <w:rPr>
          <w:rFonts w:ascii="仿宋_GB2312" w:eastAsia="仿宋_GB2312" w:hAnsi="华文仿宋"/>
          <w:sz w:val="32"/>
          <w:szCs w:val="32"/>
        </w:rPr>
        <w:t>1</w:t>
      </w:r>
    </w:p>
    <w:p w:rsidR="00FC0FD1" w:rsidRDefault="00AE3C3A" w:rsidP="00CD13C5">
      <w:pPr>
        <w:adjustRightInd w:val="0"/>
        <w:snapToGrid w:val="0"/>
        <w:spacing w:line="288" w:lineRule="auto"/>
        <w:jc w:val="center"/>
        <w:rPr>
          <w:rFonts w:ascii="仿宋_GB2312" w:eastAsia="仿宋_GB2312" w:hAnsi="宋体"/>
          <w:b/>
          <w:color w:val="000000"/>
          <w:sz w:val="44"/>
          <w:szCs w:val="44"/>
        </w:rPr>
      </w:pPr>
      <w:r>
        <w:rPr>
          <w:rFonts w:ascii="仿宋_GB2312" w:eastAsia="仿宋_GB2312" w:hAnsi="宋体" w:hint="eastAsia"/>
          <w:b/>
          <w:color w:val="000000"/>
          <w:sz w:val="44"/>
          <w:szCs w:val="44"/>
        </w:rPr>
        <w:t>中山大学</w:t>
      </w:r>
    </w:p>
    <w:p w:rsidR="00FC0FD1" w:rsidRDefault="00AE3C3A" w:rsidP="00CD13C5">
      <w:pPr>
        <w:adjustRightInd w:val="0"/>
        <w:snapToGrid w:val="0"/>
        <w:spacing w:line="288" w:lineRule="auto"/>
        <w:jc w:val="center"/>
        <w:rPr>
          <w:rFonts w:ascii="仿宋_GB2312" w:eastAsia="仿宋_GB2312" w:hAnsi="宋体"/>
          <w:b/>
          <w:color w:val="000000"/>
          <w:sz w:val="32"/>
          <w:szCs w:val="32"/>
        </w:rPr>
      </w:pPr>
      <w:r>
        <w:rPr>
          <w:rFonts w:ascii="仿宋_GB2312" w:hAnsi="宋体" w:hint="eastAsia"/>
          <w:b/>
          <w:color w:val="000000"/>
          <w:sz w:val="32"/>
          <w:szCs w:val="32"/>
        </w:rPr>
        <w:t>药学学术型硕士</w:t>
      </w:r>
      <w:r>
        <w:rPr>
          <w:rFonts w:ascii="仿宋_GB2312" w:hAnsi="宋体" w:hint="eastAsia"/>
          <w:b/>
          <w:color w:val="FF0000"/>
          <w:sz w:val="32"/>
          <w:szCs w:val="32"/>
        </w:rPr>
        <w:t>（</w:t>
      </w:r>
      <w:r>
        <w:rPr>
          <w:rFonts w:ascii="仿宋_GB2312" w:hAnsi="宋体"/>
          <w:b/>
          <w:color w:val="FF0000"/>
          <w:sz w:val="32"/>
          <w:szCs w:val="32"/>
        </w:rPr>
        <w:t>1007</w:t>
      </w:r>
      <w:r>
        <w:rPr>
          <w:rFonts w:ascii="仿宋_GB2312" w:hAnsi="宋体" w:hint="eastAsia"/>
          <w:b/>
          <w:color w:val="FF0000"/>
          <w:sz w:val="32"/>
          <w:szCs w:val="32"/>
        </w:rPr>
        <w:t>）</w:t>
      </w:r>
      <w:r>
        <w:rPr>
          <w:rFonts w:ascii="仿宋_GB2312" w:eastAsia="仿宋_GB2312" w:hAnsi="宋体" w:hint="eastAsia"/>
          <w:b/>
          <w:color w:val="000000"/>
          <w:sz w:val="32"/>
          <w:szCs w:val="32"/>
        </w:rPr>
        <w:t>研究生培养方案</w:t>
      </w:r>
    </w:p>
    <w:p w:rsidR="00D92A9B" w:rsidRPr="002B35BF" w:rsidRDefault="00D92A9B" w:rsidP="00CD13C5">
      <w:pPr>
        <w:adjustRightInd w:val="0"/>
        <w:snapToGrid w:val="0"/>
        <w:spacing w:line="288" w:lineRule="auto"/>
        <w:jc w:val="center"/>
        <w:rPr>
          <w:rFonts w:ascii="仿宋_GB2312" w:eastAsia="仿宋_GB2312" w:hAnsi="宋体"/>
          <w:b/>
          <w:color w:val="FF0000"/>
          <w:sz w:val="32"/>
          <w:szCs w:val="32"/>
        </w:rPr>
      </w:pPr>
      <w:r w:rsidRPr="002B35BF">
        <w:rPr>
          <w:rFonts w:ascii="仿宋_GB2312" w:eastAsia="仿宋_GB2312" w:hAnsi="宋体" w:hint="eastAsia"/>
          <w:b/>
          <w:color w:val="FF0000"/>
          <w:sz w:val="32"/>
          <w:szCs w:val="32"/>
        </w:rPr>
        <w:t>药学院（深圳）</w:t>
      </w:r>
      <w:r w:rsidR="006B5BD3">
        <w:rPr>
          <w:rFonts w:ascii="仿宋_GB2312" w:eastAsia="仿宋_GB2312" w:hAnsi="宋体" w:hint="eastAsia"/>
          <w:b/>
          <w:color w:val="FF0000"/>
          <w:sz w:val="32"/>
          <w:szCs w:val="32"/>
        </w:rPr>
        <w:t>-2018级</w:t>
      </w:r>
      <w:bookmarkStart w:id="0" w:name="_GoBack"/>
      <w:bookmarkEnd w:id="0"/>
    </w:p>
    <w:p w:rsidR="00FC0FD1" w:rsidRDefault="00AE3C3A" w:rsidP="00CD13C5">
      <w:pPr>
        <w:spacing w:line="288" w:lineRule="auto"/>
        <w:rPr>
          <w:rFonts w:ascii="仿宋_GB2312" w:eastAsia="仿宋_GB2312" w:hAnsi="宋体"/>
          <w:b/>
          <w:sz w:val="32"/>
          <w:szCs w:val="32"/>
        </w:rPr>
      </w:pPr>
      <w:r>
        <w:rPr>
          <w:rFonts w:ascii="仿宋_GB2312" w:eastAsia="仿宋_GB2312" w:hAnsi="宋体" w:hint="eastAsia"/>
          <w:b/>
          <w:sz w:val="32"/>
          <w:szCs w:val="32"/>
        </w:rPr>
        <w:t>一、学科介绍</w:t>
      </w:r>
    </w:p>
    <w:p w:rsidR="00FC0FD1" w:rsidRDefault="00AE3C3A" w:rsidP="00CD13C5">
      <w:pPr>
        <w:spacing w:line="288" w:lineRule="auto"/>
        <w:ind w:firstLineChars="300" w:firstLine="720"/>
        <w:rPr>
          <w:rFonts w:ascii="仿宋_GB2312" w:eastAsia="仿宋_GB2312" w:hAnsi="宋体"/>
          <w:b/>
          <w:color w:val="FF0000"/>
          <w:szCs w:val="21"/>
        </w:rPr>
      </w:pPr>
      <w:r>
        <w:rPr>
          <w:rFonts w:ascii="宋体" w:hAnsi="宋体" w:hint="eastAsia"/>
          <w:sz w:val="24"/>
          <w:szCs w:val="24"/>
        </w:rPr>
        <w:t>药学学科是一门与应用密切相关的学科。面对人类防病治病的重大需求和随环境变化带来的人类疾病谱改变，药学学科必须不断吸收相关学科的最新理论和技术方法，通过交叉融合，不断完善自身的理论技术体系，同时拓展和建立新的研究领域。现代药学学科又是以化学、生命科学、医学等相关学科为基础的一门综合性学科，随着科学支柱的迅猛发展，一些新兴学科如基因组学、蛋白质组学、代谢组学、化学生物学、结构生物学等，与药学学科的结合不断加强。这种多学科理论、技术的发展和交叉融合，有力地推动着药学学科的进步。</w:t>
      </w:r>
    </w:p>
    <w:p w:rsidR="00FC0FD1" w:rsidRDefault="00AE3C3A" w:rsidP="00CD13C5">
      <w:pPr>
        <w:spacing w:line="288" w:lineRule="auto"/>
        <w:rPr>
          <w:rFonts w:ascii="仿宋_GB2312" w:eastAsia="仿宋_GB2312" w:hAnsi="宋体"/>
          <w:b/>
          <w:sz w:val="32"/>
          <w:szCs w:val="32"/>
        </w:rPr>
      </w:pPr>
      <w:r>
        <w:rPr>
          <w:rFonts w:ascii="仿宋_GB2312" w:eastAsia="仿宋_GB2312" w:hAnsi="宋体" w:hint="eastAsia"/>
          <w:b/>
          <w:sz w:val="32"/>
          <w:szCs w:val="32"/>
        </w:rPr>
        <w:t>二、培养目标</w:t>
      </w:r>
    </w:p>
    <w:p w:rsidR="00FC0FD1" w:rsidRPr="00623579" w:rsidRDefault="00AE3C3A" w:rsidP="00CD13C5">
      <w:pPr>
        <w:spacing w:line="288" w:lineRule="auto"/>
        <w:ind w:firstLine="435"/>
        <w:rPr>
          <w:rFonts w:ascii="宋体"/>
          <w:sz w:val="24"/>
          <w:szCs w:val="24"/>
        </w:rPr>
      </w:pPr>
      <w:r>
        <w:rPr>
          <w:rFonts w:ascii="宋体" w:hAnsi="宋体" w:hint="eastAsia"/>
          <w:sz w:val="24"/>
          <w:szCs w:val="24"/>
        </w:rPr>
        <w:t>是针对已获得学士学位或具有学士学位同等学力，通过在药学下属学科方向进行</w:t>
      </w:r>
      <w:r>
        <w:rPr>
          <w:rFonts w:ascii="宋体" w:hAnsi="宋体"/>
          <w:sz w:val="24"/>
          <w:szCs w:val="24"/>
        </w:rPr>
        <w:t>3</w:t>
      </w:r>
      <w:r>
        <w:rPr>
          <w:rFonts w:ascii="宋体" w:hAnsi="宋体" w:hint="eastAsia"/>
          <w:sz w:val="24"/>
          <w:szCs w:val="24"/>
        </w:rPr>
        <w:t>年左右进一步的专门理论与技术知识系统学习，课程成绩合格，完成具有一定完整性和系统性的科学技术研究课题，撰写的硕士学位论文合格并通过毕业论文答辩者所授予的一种学位。鉴于所学的药学相关学科涉及到研究或应用的不同领域，因此可授予理学硕士或医学硕士学位。药学学科硕士的培养目标是：有良好的人文和道德素养，掌握药学领域内较坚实的基础理论和较系统的专业知识，具备一定的独立从事药学相关教学和科学研究工作或担负专门技术工作，进行学术交流，自主持续学习本学科知识技能等能力的专门人才</w:t>
      </w:r>
      <w:r w:rsidRPr="00623579">
        <w:rPr>
          <w:rFonts w:ascii="宋体" w:hAnsi="宋体" w:hint="eastAsia"/>
          <w:sz w:val="24"/>
          <w:szCs w:val="24"/>
        </w:rPr>
        <w:t>。</w:t>
      </w:r>
      <w:bookmarkStart w:id="1" w:name="OLE_LINK8"/>
      <w:r w:rsidRPr="00623579">
        <w:rPr>
          <w:rFonts w:ascii="宋体" w:hAnsi="宋体" w:hint="eastAsia"/>
          <w:sz w:val="24"/>
          <w:szCs w:val="24"/>
        </w:rPr>
        <w:t>培养适应医药卫生事业和高等医药教育事业</w:t>
      </w:r>
      <w:bookmarkEnd w:id="1"/>
      <w:r w:rsidRPr="00623579">
        <w:rPr>
          <w:rFonts w:ascii="宋体" w:hAnsi="宋体" w:hint="eastAsia"/>
          <w:sz w:val="24"/>
          <w:szCs w:val="24"/>
        </w:rPr>
        <w:t>发展需要，</w:t>
      </w:r>
      <w:bookmarkStart w:id="2" w:name="OLE_LINK7"/>
      <w:r w:rsidRPr="00623579">
        <w:rPr>
          <w:rFonts w:ascii="宋体" w:hAnsi="宋体" w:hint="eastAsia"/>
          <w:sz w:val="24"/>
          <w:szCs w:val="24"/>
        </w:rPr>
        <w:t>具有较宽广扎实的理论基础、系统深入的专业知识、熟练的实验技能、较强的创新和发展潜能、德智体全面发展的高素质、高水平药学专门人才</w:t>
      </w:r>
      <w:bookmarkEnd w:id="2"/>
      <w:r w:rsidRPr="00623579">
        <w:rPr>
          <w:rFonts w:ascii="宋体" w:hAnsi="宋体" w:hint="eastAsia"/>
          <w:sz w:val="24"/>
          <w:szCs w:val="24"/>
        </w:rPr>
        <w:t>。</w:t>
      </w:r>
    </w:p>
    <w:p w:rsidR="00FC0FD1" w:rsidRDefault="00AE3C3A" w:rsidP="00CD13C5">
      <w:pPr>
        <w:spacing w:line="288" w:lineRule="auto"/>
        <w:rPr>
          <w:rFonts w:ascii="仿宋_GB2312" w:eastAsia="仿宋_GB2312" w:hAnsi="宋体"/>
          <w:b/>
          <w:sz w:val="32"/>
          <w:szCs w:val="32"/>
        </w:rPr>
      </w:pPr>
      <w:r>
        <w:rPr>
          <w:rFonts w:ascii="仿宋_GB2312" w:eastAsia="仿宋_GB2312" w:hAnsi="宋体" w:hint="eastAsia"/>
          <w:b/>
          <w:sz w:val="32"/>
          <w:szCs w:val="32"/>
        </w:rPr>
        <w:t>三、学制与学习年限</w:t>
      </w:r>
    </w:p>
    <w:p w:rsidR="00FC0FD1" w:rsidRDefault="00AE3C3A" w:rsidP="00CD13C5">
      <w:pPr>
        <w:spacing w:line="288" w:lineRule="auto"/>
        <w:ind w:firstLineChars="200" w:firstLine="480"/>
        <w:rPr>
          <w:rFonts w:ascii="宋体"/>
          <w:sz w:val="24"/>
          <w:szCs w:val="24"/>
        </w:rPr>
      </w:pPr>
      <w:r>
        <w:rPr>
          <w:rFonts w:ascii="宋体" w:hAnsi="宋体" w:hint="eastAsia"/>
          <w:sz w:val="24"/>
          <w:szCs w:val="24"/>
        </w:rPr>
        <w:t>学制</w:t>
      </w:r>
      <w:r w:rsidR="00D92A9B">
        <w:rPr>
          <w:rFonts w:ascii="宋体" w:hAnsi="宋体" w:hint="eastAsia"/>
          <w:sz w:val="24"/>
          <w:szCs w:val="24"/>
        </w:rPr>
        <w:t>3</w:t>
      </w:r>
      <w:r>
        <w:rPr>
          <w:rFonts w:ascii="宋体" w:hAnsi="宋体" w:hint="eastAsia"/>
          <w:sz w:val="24"/>
          <w:szCs w:val="24"/>
        </w:rPr>
        <w:t>年。已按教学计划完成基本课程学习，有特殊原因未能按期完成后续学业者，须按学籍管理的有关规定提出申请。经批准，方可延长学习年限，每次申请延长学习时间不超过</w:t>
      </w:r>
      <w:r>
        <w:rPr>
          <w:rFonts w:ascii="宋体" w:hAnsi="宋体"/>
          <w:sz w:val="24"/>
          <w:szCs w:val="24"/>
        </w:rPr>
        <w:t>1</w:t>
      </w:r>
      <w:r>
        <w:rPr>
          <w:rFonts w:ascii="宋体" w:hAnsi="宋体" w:hint="eastAsia"/>
          <w:sz w:val="24"/>
          <w:szCs w:val="24"/>
        </w:rPr>
        <w:t>年，学习年限最长不超过</w:t>
      </w:r>
      <w:r>
        <w:rPr>
          <w:rFonts w:ascii="宋体" w:hAnsi="宋体"/>
          <w:sz w:val="24"/>
          <w:szCs w:val="24"/>
        </w:rPr>
        <w:t>5</w:t>
      </w:r>
      <w:r>
        <w:rPr>
          <w:rFonts w:ascii="宋体" w:hAnsi="宋体" w:hint="eastAsia"/>
          <w:sz w:val="24"/>
          <w:szCs w:val="24"/>
        </w:rPr>
        <w:t>年。</w:t>
      </w:r>
    </w:p>
    <w:p w:rsidR="00FC0FD1" w:rsidRDefault="00AE3C3A" w:rsidP="00CD13C5">
      <w:pPr>
        <w:spacing w:line="288" w:lineRule="auto"/>
        <w:rPr>
          <w:rFonts w:ascii="仿宋_GB2312" w:eastAsia="仿宋_GB2312" w:hAnsi="宋体"/>
          <w:b/>
          <w:sz w:val="32"/>
          <w:szCs w:val="32"/>
        </w:rPr>
      </w:pPr>
      <w:r>
        <w:rPr>
          <w:rFonts w:ascii="仿宋_GB2312" w:eastAsia="仿宋_GB2312" w:hAnsi="宋体" w:hint="eastAsia"/>
          <w:b/>
          <w:sz w:val="32"/>
          <w:szCs w:val="32"/>
        </w:rPr>
        <w:t>四、研究方向</w:t>
      </w:r>
    </w:p>
    <w:p w:rsidR="00FC0FD1" w:rsidRDefault="00AE3C3A" w:rsidP="00CD13C5">
      <w:pPr>
        <w:adjustRightInd w:val="0"/>
        <w:snapToGrid w:val="0"/>
        <w:spacing w:line="288" w:lineRule="auto"/>
        <w:ind w:firstLineChars="200" w:firstLine="480"/>
        <w:jc w:val="left"/>
        <w:rPr>
          <w:rFonts w:ascii="宋体"/>
          <w:sz w:val="24"/>
          <w:szCs w:val="24"/>
        </w:rPr>
      </w:pPr>
      <w:r>
        <w:rPr>
          <w:rFonts w:ascii="宋体" w:hAnsi="宋体"/>
          <w:sz w:val="24"/>
          <w:szCs w:val="24"/>
        </w:rPr>
        <w:t>1</w:t>
      </w:r>
      <w:r>
        <w:rPr>
          <w:rFonts w:ascii="宋体" w:hAnsi="宋体" w:hint="eastAsia"/>
          <w:sz w:val="24"/>
          <w:szCs w:val="24"/>
        </w:rPr>
        <w:t>、药理学</w:t>
      </w:r>
    </w:p>
    <w:p w:rsidR="00FC0FD1" w:rsidRDefault="00AE3C3A" w:rsidP="00CD13C5">
      <w:pPr>
        <w:adjustRightInd w:val="0"/>
        <w:snapToGrid w:val="0"/>
        <w:spacing w:line="288" w:lineRule="auto"/>
        <w:ind w:firstLineChars="200" w:firstLine="480"/>
        <w:jc w:val="left"/>
        <w:rPr>
          <w:rFonts w:ascii="宋体"/>
          <w:sz w:val="24"/>
          <w:szCs w:val="24"/>
        </w:rPr>
      </w:pPr>
      <w:r>
        <w:rPr>
          <w:rFonts w:ascii="宋体" w:hAnsi="宋体"/>
          <w:sz w:val="24"/>
          <w:szCs w:val="24"/>
        </w:rPr>
        <w:t>2</w:t>
      </w:r>
      <w:r>
        <w:rPr>
          <w:rFonts w:ascii="宋体" w:hAnsi="宋体" w:hint="eastAsia"/>
          <w:sz w:val="24"/>
          <w:szCs w:val="24"/>
        </w:rPr>
        <w:t>、药剂学</w:t>
      </w:r>
    </w:p>
    <w:p w:rsidR="00FC0FD1" w:rsidRDefault="00AE3C3A" w:rsidP="00CD13C5">
      <w:pPr>
        <w:adjustRightInd w:val="0"/>
        <w:snapToGrid w:val="0"/>
        <w:spacing w:line="288" w:lineRule="auto"/>
        <w:ind w:firstLineChars="200" w:firstLine="480"/>
        <w:jc w:val="left"/>
        <w:rPr>
          <w:rFonts w:ascii="宋体"/>
          <w:sz w:val="24"/>
          <w:szCs w:val="24"/>
        </w:rPr>
      </w:pPr>
      <w:r>
        <w:rPr>
          <w:rFonts w:ascii="宋体" w:hAnsi="宋体"/>
          <w:sz w:val="24"/>
          <w:szCs w:val="24"/>
        </w:rPr>
        <w:t>3</w:t>
      </w:r>
      <w:r>
        <w:rPr>
          <w:rFonts w:ascii="宋体" w:hAnsi="宋体" w:hint="eastAsia"/>
          <w:sz w:val="24"/>
          <w:szCs w:val="24"/>
        </w:rPr>
        <w:t>、药物化学</w:t>
      </w:r>
    </w:p>
    <w:p w:rsidR="00FC0FD1" w:rsidRDefault="00AE3C3A" w:rsidP="00CD13C5">
      <w:pPr>
        <w:adjustRightInd w:val="0"/>
        <w:snapToGrid w:val="0"/>
        <w:spacing w:line="288" w:lineRule="auto"/>
        <w:ind w:firstLineChars="200" w:firstLine="480"/>
        <w:jc w:val="left"/>
        <w:rPr>
          <w:rFonts w:ascii="宋体"/>
          <w:sz w:val="24"/>
          <w:szCs w:val="24"/>
        </w:rPr>
      </w:pPr>
      <w:r>
        <w:rPr>
          <w:rFonts w:ascii="宋体" w:hAnsi="宋体"/>
          <w:sz w:val="24"/>
          <w:szCs w:val="24"/>
        </w:rPr>
        <w:t>4</w:t>
      </w:r>
      <w:r>
        <w:rPr>
          <w:rFonts w:ascii="宋体" w:hAnsi="宋体" w:hint="eastAsia"/>
          <w:sz w:val="24"/>
          <w:szCs w:val="24"/>
        </w:rPr>
        <w:t>、药物分析学</w:t>
      </w:r>
    </w:p>
    <w:p w:rsidR="00FC0FD1" w:rsidRDefault="00AE3C3A" w:rsidP="00CD13C5">
      <w:pPr>
        <w:spacing w:line="288" w:lineRule="auto"/>
        <w:rPr>
          <w:rFonts w:ascii="仿宋_GB2312" w:eastAsia="仿宋_GB2312" w:hAnsi="宋体"/>
          <w:b/>
          <w:sz w:val="32"/>
          <w:szCs w:val="32"/>
        </w:rPr>
      </w:pPr>
      <w:r>
        <w:rPr>
          <w:rFonts w:ascii="仿宋_GB2312" w:eastAsia="仿宋_GB2312" w:hAnsi="宋体" w:hint="eastAsia"/>
          <w:b/>
          <w:sz w:val="32"/>
          <w:szCs w:val="32"/>
        </w:rPr>
        <w:lastRenderedPageBreak/>
        <w:t>五、培养方式</w:t>
      </w:r>
    </w:p>
    <w:p w:rsidR="00FC0FD1" w:rsidRDefault="00AE3C3A" w:rsidP="00CD13C5">
      <w:pPr>
        <w:adjustRightInd w:val="0"/>
        <w:snapToGrid w:val="0"/>
        <w:spacing w:line="288" w:lineRule="auto"/>
        <w:ind w:firstLineChars="200" w:firstLine="480"/>
        <w:jc w:val="left"/>
        <w:rPr>
          <w:rFonts w:ascii="宋体"/>
          <w:sz w:val="24"/>
          <w:szCs w:val="24"/>
        </w:rPr>
      </w:pPr>
      <w:r>
        <w:rPr>
          <w:rFonts w:ascii="宋体" w:hAnsi="宋体" w:hint="eastAsia"/>
          <w:sz w:val="24"/>
          <w:szCs w:val="24"/>
        </w:rPr>
        <w:t>本专业采用导师负责的指导小组联合培养方式开展研究生的培养。研究生培养的一个重要方面是系统的科学研究训练，研究生的学位论文是对研究生科研能力、基础理论水平、基础专门知识掌握程度的综合反映，也是学位授予的重要依据。</w:t>
      </w:r>
    </w:p>
    <w:p w:rsidR="00FC0FD1" w:rsidRDefault="00AE3C3A" w:rsidP="00CD13C5">
      <w:pPr>
        <w:adjustRightInd w:val="0"/>
        <w:snapToGrid w:val="0"/>
        <w:spacing w:line="288" w:lineRule="auto"/>
        <w:ind w:firstLineChars="200" w:firstLine="480"/>
        <w:jc w:val="left"/>
        <w:rPr>
          <w:rFonts w:ascii="宋体"/>
          <w:sz w:val="24"/>
          <w:szCs w:val="24"/>
        </w:rPr>
      </w:pPr>
      <w:r>
        <w:rPr>
          <w:rFonts w:ascii="宋体" w:hAnsi="宋体"/>
          <w:sz w:val="24"/>
          <w:szCs w:val="24"/>
        </w:rPr>
        <w:t>1</w:t>
      </w:r>
      <w:r>
        <w:rPr>
          <w:rFonts w:ascii="宋体" w:hAnsi="宋体" w:hint="eastAsia"/>
          <w:sz w:val="24"/>
          <w:szCs w:val="24"/>
        </w:rPr>
        <w:t>．课程设置贯彻少而精的原则，既注重本学科最重要的基础理论，又注重能力的培养和实践技能的训练。</w:t>
      </w:r>
    </w:p>
    <w:p w:rsidR="00FC0FD1" w:rsidRDefault="00AE3C3A" w:rsidP="00CD13C5">
      <w:pPr>
        <w:adjustRightInd w:val="0"/>
        <w:snapToGrid w:val="0"/>
        <w:spacing w:line="288" w:lineRule="auto"/>
        <w:ind w:firstLineChars="200" w:firstLine="480"/>
        <w:jc w:val="left"/>
        <w:rPr>
          <w:rFonts w:ascii="宋体"/>
          <w:sz w:val="24"/>
          <w:szCs w:val="24"/>
        </w:rPr>
      </w:pPr>
      <w:bookmarkStart w:id="3" w:name="OLE_LINK1"/>
      <w:bookmarkStart w:id="4" w:name="OLE_LINK2"/>
      <w:r>
        <w:rPr>
          <w:rFonts w:ascii="宋体" w:hAnsi="宋体"/>
          <w:sz w:val="24"/>
          <w:szCs w:val="24"/>
        </w:rPr>
        <w:t>2</w:t>
      </w:r>
      <w:r>
        <w:rPr>
          <w:rFonts w:ascii="宋体" w:hAnsi="宋体" w:hint="eastAsia"/>
          <w:sz w:val="24"/>
          <w:szCs w:val="24"/>
        </w:rPr>
        <w:t>．考核方式研究生课程结束应进行考试考核，评定出成绩。一般必修课应进行考试，若属于专论或其他不适合考试的课程应进行适当的考核，类似于写综述的考核方式最后应集中以报告的形式给予评定成绩。</w:t>
      </w:r>
    </w:p>
    <w:p w:rsidR="00FC0FD1" w:rsidRDefault="00AE3C3A" w:rsidP="00CD13C5">
      <w:pPr>
        <w:adjustRightInd w:val="0"/>
        <w:snapToGrid w:val="0"/>
        <w:spacing w:line="288" w:lineRule="auto"/>
        <w:ind w:firstLineChars="200" w:firstLine="480"/>
        <w:jc w:val="left"/>
        <w:rPr>
          <w:rFonts w:ascii="宋体"/>
          <w:sz w:val="24"/>
          <w:szCs w:val="24"/>
        </w:rPr>
      </w:pPr>
      <w:r>
        <w:rPr>
          <w:rFonts w:ascii="宋体" w:hAnsi="宋体"/>
          <w:sz w:val="24"/>
          <w:szCs w:val="24"/>
        </w:rPr>
        <w:t>3</w:t>
      </w:r>
      <w:r>
        <w:rPr>
          <w:rFonts w:ascii="宋体" w:hAnsi="宋体" w:hint="eastAsia"/>
          <w:sz w:val="24"/>
          <w:szCs w:val="24"/>
        </w:rPr>
        <w:t>．中期考核硕士研究生入学第</w:t>
      </w:r>
      <w:r>
        <w:rPr>
          <w:rFonts w:ascii="宋体" w:hAnsi="宋体"/>
          <w:sz w:val="24"/>
          <w:szCs w:val="24"/>
        </w:rPr>
        <w:t>3</w:t>
      </w:r>
      <w:r>
        <w:rPr>
          <w:rFonts w:ascii="宋体" w:hAnsi="宋体" w:hint="eastAsia"/>
          <w:sz w:val="24"/>
          <w:szCs w:val="24"/>
        </w:rPr>
        <w:t>学期，要进行中期考核，全面考察其思想品德、课程学习、论文的开题报告及身体状况等。考核合格者，继续论文工作，接受全面的科研技能训练。考核不合格者，应终止其学业，并根据学校的有关规定处理。</w:t>
      </w:r>
    </w:p>
    <w:bookmarkEnd w:id="3"/>
    <w:bookmarkEnd w:id="4"/>
    <w:p w:rsidR="00FC0FD1" w:rsidRDefault="00AE3C3A" w:rsidP="00CD13C5">
      <w:pPr>
        <w:spacing w:line="288" w:lineRule="auto"/>
        <w:rPr>
          <w:rFonts w:ascii="仿宋_GB2312" w:eastAsia="仿宋_GB2312" w:hAnsi="宋体"/>
          <w:b/>
          <w:sz w:val="32"/>
          <w:szCs w:val="32"/>
        </w:rPr>
      </w:pPr>
      <w:r>
        <w:rPr>
          <w:rFonts w:ascii="仿宋_GB2312" w:eastAsia="仿宋_GB2312" w:hAnsi="宋体" w:hint="eastAsia"/>
          <w:b/>
          <w:sz w:val="32"/>
          <w:szCs w:val="32"/>
        </w:rPr>
        <w:t>六、课程设置与学分要求</w:t>
      </w:r>
    </w:p>
    <w:p w:rsidR="00FC0FD1" w:rsidRDefault="00AE3C3A" w:rsidP="00CD13C5">
      <w:pPr>
        <w:adjustRightInd w:val="0"/>
        <w:snapToGrid w:val="0"/>
        <w:spacing w:line="288" w:lineRule="auto"/>
        <w:ind w:firstLineChars="200" w:firstLine="480"/>
        <w:jc w:val="left"/>
        <w:rPr>
          <w:rFonts w:ascii="宋体"/>
          <w:sz w:val="24"/>
          <w:szCs w:val="24"/>
        </w:rPr>
      </w:pPr>
      <w:r>
        <w:rPr>
          <w:rFonts w:ascii="宋体" w:hAnsi="宋体" w:hint="eastAsia"/>
          <w:sz w:val="24"/>
          <w:szCs w:val="24"/>
        </w:rPr>
        <w:t>学术型硕士生：不少于</w:t>
      </w:r>
      <w:r>
        <w:rPr>
          <w:rFonts w:ascii="宋体" w:hAnsi="宋体"/>
          <w:sz w:val="24"/>
          <w:szCs w:val="24"/>
        </w:rPr>
        <w:t>30</w:t>
      </w:r>
      <w:r>
        <w:rPr>
          <w:rFonts w:ascii="宋体" w:hAnsi="宋体" w:hint="eastAsia"/>
          <w:sz w:val="24"/>
          <w:szCs w:val="24"/>
        </w:rPr>
        <w:t>学分，其中必修课不少于</w:t>
      </w:r>
      <w:r>
        <w:rPr>
          <w:rFonts w:ascii="宋体" w:hAnsi="宋体"/>
          <w:sz w:val="24"/>
          <w:szCs w:val="24"/>
        </w:rPr>
        <w:t>18</w:t>
      </w:r>
      <w:r>
        <w:rPr>
          <w:rFonts w:ascii="宋体" w:hAnsi="宋体" w:hint="eastAsia"/>
          <w:sz w:val="24"/>
          <w:szCs w:val="24"/>
        </w:rPr>
        <w:t>个学分。</w:t>
      </w:r>
    </w:p>
    <w:p w:rsidR="00FC0FD1" w:rsidRDefault="00AE3C3A" w:rsidP="00CD13C5">
      <w:pPr>
        <w:spacing w:line="288" w:lineRule="auto"/>
        <w:rPr>
          <w:rFonts w:ascii="仿宋_GB2312" w:eastAsia="仿宋_GB2312" w:hAnsi="华文仿宋"/>
          <w:sz w:val="28"/>
          <w:szCs w:val="28"/>
        </w:rPr>
      </w:pPr>
      <w:r>
        <w:rPr>
          <w:rFonts w:ascii="仿宋_GB2312" w:eastAsia="仿宋_GB2312" w:hAnsi="华文仿宋" w:hint="eastAsia"/>
          <w:sz w:val="28"/>
          <w:szCs w:val="28"/>
        </w:rPr>
        <w:t>硕士研究生培养方案课程设置：</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
        <w:gridCol w:w="739"/>
        <w:gridCol w:w="1347"/>
        <w:gridCol w:w="3697"/>
        <w:gridCol w:w="653"/>
        <w:gridCol w:w="517"/>
        <w:gridCol w:w="888"/>
        <w:gridCol w:w="859"/>
      </w:tblGrid>
      <w:tr w:rsidR="00CE01C1" w:rsidRPr="00F31CD6" w:rsidTr="00CE01C1">
        <w:tc>
          <w:tcPr>
            <w:tcW w:w="1237" w:type="dxa"/>
            <w:gridSpan w:val="2"/>
          </w:tcPr>
          <w:p w:rsidR="002A0AB0" w:rsidRPr="0011223E" w:rsidRDefault="002A0AB0" w:rsidP="005E5EBE">
            <w:pPr>
              <w:spacing w:line="500" w:lineRule="exact"/>
              <w:rPr>
                <w:rFonts w:ascii="仿宋_GB2312" w:eastAsia="仿宋_GB2312" w:hAnsi="华文仿宋"/>
                <w:kern w:val="0"/>
                <w:sz w:val="18"/>
                <w:szCs w:val="18"/>
              </w:rPr>
            </w:pPr>
          </w:p>
        </w:tc>
        <w:tc>
          <w:tcPr>
            <w:tcW w:w="134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课程代码</w:t>
            </w:r>
          </w:p>
        </w:tc>
        <w:tc>
          <w:tcPr>
            <w:tcW w:w="369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课程名称</w:t>
            </w:r>
            <w:r w:rsidRPr="0011223E">
              <w:rPr>
                <w:rFonts w:ascii="仿宋_GB2312" w:eastAsia="仿宋_GB2312" w:hAnsi="华文仿宋"/>
                <w:kern w:val="0"/>
                <w:sz w:val="18"/>
                <w:szCs w:val="18"/>
              </w:rPr>
              <w:t>/</w:t>
            </w:r>
            <w:r w:rsidRPr="0011223E">
              <w:rPr>
                <w:rFonts w:ascii="仿宋_GB2312" w:eastAsia="仿宋_GB2312" w:hAnsi="华文仿宋" w:hint="eastAsia"/>
                <w:kern w:val="0"/>
                <w:sz w:val="18"/>
                <w:szCs w:val="18"/>
              </w:rPr>
              <w:t>英文名称</w:t>
            </w:r>
          </w:p>
        </w:tc>
        <w:tc>
          <w:tcPr>
            <w:tcW w:w="653"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学时</w:t>
            </w:r>
          </w:p>
        </w:tc>
        <w:tc>
          <w:tcPr>
            <w:tcW w:w="517" w:type="dxa"/>
          </w:tcPr>
          <w:p w:rsidR="002A0AB0" w:rsidRPr="0011223E" w:rsidRDefault="002A0AB0" w:rsidP="005E5EBE">
            <w:pPr>
              <w:spacing w:line="500" w:lineRule="exact"/>
              <w:rPr>
                <w:rFonts w:ascii="仿宋_GB2312" w:eastAsia="仿宋_GB2312" w:hAnsi="华文仿宋"/>
                <w:kern w:val="0"/>
                <w:sz w:val="15"/>
                <w:szCs w:val="15"/>
              </w:rPr>
            </w:pPr>
            <w:r w:rsidRPr="0011223E">
              <w:rPr>
                <w:rFonts w:ascii="仿宋_GB2312" w:eastAsia="仿宋_GB2312" w:hAnsi="华文仿宋" w:hint="eastAsia"/>
                <w:kern w:val="0"/>
                <w:sz w:val="15"/>
                <w:szCs w:val="15"/>
              </w:rPr>
              <w:t>学分</w:t>
            </w:r>
          </w:p>
        </w:tc>
        <w:tc>
          <w:tcPr>
            <w:tcW w:w="888" w:type="dxa"/>
          </w:tcPr>
          <w:p w:rsidR="002A0AB0" w:rsidRPr="0011223E" w:rsidRDefault="002A0AB0" w:rsidP="005E5EBE">
            <w:pPr>
              <w:spacing w:line="500" w:lineRule="exact"/>
              <w:rPr>
                <w:rFonts w:ascii="仿宋_GB2312" w:eastAsia="仿宋_GB2312" w:hAnsi="华文仿宋"/>
                <w:kern w:val="0"/>
                <w:sz w:val="15"/>
                <w:szCs w:val="15"/>
              </w:rPr>
            </w:pPr>
            <w:r w:rsidRPr="0011223E">
              <w:rPr>
                <w:rFonts w:ascii="仿宋_GB2312" w:eastAsia="仿宋_GB2312" w:hAnsi="华文仿宋" w:hint="eastAsia"/>
                <w:kern w:val="0"/>
                <w:sz w:val="15"/>
                <w:szCs w:val="15"/>
              </w:rPr>
              <w:t>课程负责人</w:t>
            </w:r>
          </w:p>
        </w:tc>
        <w:tc>
          <w:tcPr>
            <w:tcW w:w="859"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备注</w:t>
            </w:r>
          </w:p>
        </w:tc>
      </w:tr>
      <w:tr w:rsidR="00CE01C1" w:rsidRPr="00F31CD6" w:rsidTr="00CE01C1">
        <w:trPr>
          <w:trHeight w:val="168"/>
        </w:trPr>
        <w:tc>
          <w:tcPr>
            <w:tcW w:w="498" w:type="dxa"/>
            <w:vMerge w:val="restart"/>
          </w:tcPr>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p>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必修课</w:t>
            </w:r>
          </w:p>
        </w:tc>
        <w:tc>
          <w:tcPr>
            <w:tcW w:w="739" w:type="dxa"/>
            <w:vMerge w:val="restart"/>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lastRenderedPageBreak/>
              <w:t>公共课</w:t>
            </w:r>
          </w:p>
        </w:tc>
        <w:tc>
          <w:tcPr>
            <w:tcW w:w="1347" w:type="dxa"/>
          </w:tcPr>
          <w:p w:rsidR="002A0AB0" w:rsidRPr="0011223E" w:rsidRDefault="002A0AB0" w:rsidP="005E5EBE">
            <w:pPr>
              <w:spacing w:line="500" w:lineRule="exact"/>
              <w:jc w:val="left"/>
              <w:rPr>
                <w:rFonts w:ascii="仿宋_GB2312" w:eastAsia="仿宋_GB2312" w:hAnsi="华文仿宋"/>
                <w:kern w:val="0"/>
                <w:sz w:val="18"/>
                <w:szCs w:val="18"/>
              </w:rPr>
            </w:pPr>
            <w:r w:rsidRPr="0011223E">
              <w:rPr>
                <w:rFonts w:ascii="仿宋_GB2312" w:eastAsia="仿宋_GB2312" w:hAnsi="华文仿宋"/>
                <w:kern w:val="0"/>
                <w:sz w:val="18"/>
                <w:szCs w:val="18"/>
              </w:rPr>
              <w:t>MAR5001</w:t>
            </w:r>
          </w:p>
        </w:tc>
        <w:tc>
          <w:tcPr>
            <w:tcW w:w="369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中国特色社会主义理论与实践</w:t>
            </w:r>
            <w:r w:rsidRPr="0011223E">
              <w:rPr>
                <w:rFonts w:ascii="仿宋_GB2312" w:eastAsia="仿宋_GB2312" w:hAnsi="华文仿宋"/>
                <w:kern w:val="0"/>
                <w:sz w:val="18"/>
                <w:szCs w:val="18"/>
              </w:rPr>
              <w:t>Research on the Theory and Practice of Socialism with Chinese Characteristics</w:t>
            </w:r>
          </w:p>
        </w:tc>
        <w:tc>
          <w:tcPr>
            <w:tcW w:w="653"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36</w:t>
            </w:r>
          </w:p>
        </w:tc>
        <w:tc>
          <w:tcPr>
            <w:tcW w:w="51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马克思主义学院</w:t>
            </w:r>
          </w:p>
        </w:tc>
        <w:tc>
          <w:tcPr>
            <w:tcW w:w="859" w:type="dxa"/>
          </w:tcPr>
          <w:p w:rsidR="002A0AB0" w:rsidRPr="0011223E" w:rsidRDefault="002A0AB0" w:rsidP="005E5EBE">
            <w:pPr>
              <w:spacing w:line="500" w:lineRule="exact"/>
              <w:rPr>
                <w:rFonts w:ascii="仿宋_GB2312" w:eastAsia="仿宋_GB2312" w:hAnsi="华文仿宋"/>
                <w:kern w:val="0"/>
                <w:sz w:val="18"/>
                <w:szCs w:val="18"/>
              </w:rPr>
            </w:pPr>
          </w:p>
        </w:tc>
      </w:tr>
      <w:tr w:rsidR="00CE01C1" w:rsidRPr="00F31CD6" w:rsidTr="00CE01C1">
        <w:trPr>
          <w:trHeight w:val="168"/>
        </w:trPr>
        <w:tc>
          <w:tcPr>
            <w:tcW w:w="498" w:type="dxa"/>
            <w:vMerge/>
          </w:tcPr>
          <w:p w:rsidR="002A0AB0" w:rsidRPr="0011223E" w:rsidRDefault="002A0AB0" w:rsidP="005E5EBE">
            <w:pPr>
              <w:spacing w:line="500" w:lineRule="exact"/>
              <w:rPr>
                <w:rFonts w:ascii="仿宋_GB2312" w:eastAsia="仿宋_GB2312" w:hAnsi="华文仿宋"/>
                <w:kern w:val="0"/>
                <w:sz w:val="18"/>
                <w:szCs w:val="18"/>
              </w:rPr>
            </w:pPr>
          </w:p>
        </w:tc>
        <w:tc>
          <w:tcPr>
            <w:tcW w:w="739" w:type="dxa"/>
            <w:vMerge/>
          </w:tcPr>
          <w:p w:rsidR="002A0AB0" w:rsidRPr="0011223E" w:rsidRDefault="002A0AB0" w:rsidP="005E5EBE">
            <w:pPr>
              <w:spacing w:line="500" w:lineRule="exact"/>
              <w:rPr>
                <w:rFonts w:ascii="仿宋_GB2312" w:eastAsia="仿宋_GB2312" w:hAnsi="华文仿宋"/>
                <w:kern w:val="0"/>
                <w:sz w:val="18"/>
                <w:szCs w:val="18"/>
              </w:rPr>
            </w:pPr>
          </w:p>
        </w:tc>
        <w:tc>
          <w:tcPr>
            <w:tcW w:w="1347" w:type="dxa"/>
          </w:tcPr>
          <w:p w:rsidR="002A0AB0" w:rsidRPr="0011223E" w:rsidRDefault="002A0AB0" w:rsidP="005E5EBE">
            <w:pPr>
              <w:spacing w:line="500" w:lineRule="exact"/>
              <w:jc w:val="left"/>
              <w:rPr>
                <w:rFonts w:ascii="仿宋_GB2312" w:eastAsia="仿宋_GB2312" w:hAnsi="华文仿宋"/>
                <w:kern w:val="0"/>
                <w:sz w:val="18"/>
                <w:szCs w:val="18"/>
              </w:rPr>
            </w:pPr>
            <w:r w:rsidRPr="0011223E">
              <w:rPr>
                <w:rFonts w:ascii="仿宋_GB2312" w:eastAsia="仿宋_GB2312" w:hAnsi="华文仿宋"/>
                <w:kern w:val="0"/>
                <w:sz w:val="18"/>
                <w:szCs w:val="18"/>
              </w:rPr>
              <w:t>MAR5002</w:t>
            </w:r>
          </w:p>
        </w:tc>
        <w:tc>
          <w:tcPr>
            <w:tcW w:w="369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自然辩证法概论</w:t>
            </w:r>
            <w:r w:rsidRPr="0011223E">
              <w:rPr>
                <w:rFonts w:ascii="仿宋_GB2312" w:eastAsia="仿宋_GB2312" w:hAnsi="华文仿宋"/>
                <w:kern w:val="0"/>
                <w:sz w:val="18"/>
                <w:szCs w:val="18"/>
              </w:rPr>
              <w:t>Dialectics of Nature</w:t>
            </w:r>
          </w:p>
        </w:tc>
        <w:tc>
          <w:tcPr>
            <w:tcW w:w="653"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18</w:t>
            </w:r>
          </w:p>
        </w:tc>
        <w:tc>
          <w:tcPr>
            <w:tcW w:w="51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w:t>
            </w:r>
          </w:p>
        </w:tc>
        <w:tc>
          <w:tcPr>
            <w:tcW w:w="888"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马克思主义学院</w:t>
            </w:r>
          </w:p>
        </w:tc>
        <w:tc>
          <w:tcPr>
            <w:tcW w:w="859" w:type="dxa"/>
            <w:vMerge w:val="restart"/>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二选一</w:t>
            </w:r>
          </w:p>
        </w:tc>
      </w:tr>
      <w:tr w:rsidR="00CE01C1" w:rsidRPr="00F31CD6" w:rsidTr="00CE01C1">
        <w:trPr>
          <w:trHeight w:val="168"/>
        </w:trPr>
        <w:tc>
          <w:tcPr>
            <w:tcW w:w="498" w:type="dxa"/>
            <w:vMerge/>
          </w:tcPr>
          <w:p w:rsidR="002A0AB0" w:rsidRPr="0011223E" w:rsidRDefault="002A0AB0" w:rsidP="005E5EBE">
            <w:pPr>
              <w:spacing w:line="500" w:lineRule="exact"/>
              <w:rPr>
                <w:rFonts w:ascii="仿宋_GB2312" w:eastAsia="仿宋_GB2312" w:hAnsi="华文仿宋"/>
                <w:kern w:val="0"/>
                <w:sz w:val="18"/>
                <w:szCs w:val="18"/>
              </w:rPr>
            </w:pPr>
          </w:p>
        </w:tc>
        <w:tc>
          <w:tcPr>
            <w:tcW w:w="739" w:type="dxa"/>
            <w:vMerge/>
          </w:tcPr>
          <w:p w:rsidR="002A0AB0" w:rsidRPr="0011223E" w:rsidRDefault="002A0AB0" w:rsidP="005E5EBE">
            <w:pPr>
              <w:spacing w:line="500" w:lineRule="exact"/>
              <w:rPr>
                <w:rFonts w:ascii="仿宋_GB2312" w:eastAsia="仿宋_GB2312" w:hAnsi="华文仿宋"/>
                <w:kern w:val="0"/>
                <w:sz w:val="18"/>
                <w:szCs w:val="18"/>
              </w:rPr>
            </w:pPr>
          </w:p>
        </w:tc>
        <w:tc>
          <w:tcPr>
            <w:tcW w:w="1347" w:type="dxa"/>
          </w:tcPr>
          <w:p w:rsidR="002A0AB0" w:rsidRPr="0011223E" w:rsidRDefault="002A0AB0" w:rsidP="005E5EBE">
            <w:pPr>
              <w:spacing w:line="500" w:lineRule="exact"/>
              <w:jc w:val="left"/>
              <w:rPr>
                <w:rFonts w:ascii="仿宋_GB2312" w:eastAsia="仿宋_GB2312" w:hAnsi="华文仿宋"/>
                <w:kern w:val="0"/>
                <w:sz w:val="18"/>
                <w:szCs w:val="18"/>
              </w:rPr>
            </w:pPr>
            <w:r w:rsidRPr="0011223E">
              <w:rPr>
                <w:rFonts w:ascii="仿宋_GB2312" w:eastAsia="仿宋_GB2312" w:hAnsi="华文仿宋"/>
                <w:kern w:val="0"/>
                <w:sz w:val="18"/>
                <w:szCs w:val="18"/>
              </w:rPr>
              <w:t>MAR5003</w:t>
            </w:r>
          </w:p>
        </w:tc>
        <w:tc>
          <w:tcPr>
            <w:tcW w:w="369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马克思主义与社会科学方法论</w:t>
            </w:r>
            <w:r w:rsidRPr="0011223E">
              <w:rPr>
                <w:rFonts w:ascii="仿宋_GB2312" w:eastAsia="仿宋_GB2312" w:hAnsi="华文仿宋"/>
                <w:kern w:val="0"/>
                <w:sz w:val="18"/>
                <w:szCs w:val="18"/>
              </w:rPr>
              <w:t>Marxism and The Methodology of Social Science</w:t>
            </w:r>
          </w:p>
        </w:tc>
        <w:tc>
          <w:tcPr>
            <w:tcW w:w="653"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18</w:t>
            </w:r>
          </w:p>
        </w:tc>
        <w:tc>
          <w:tcPr>
            <w:tcW w:w="51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w:t>
            </w:r>
          </w:p>
        </w:tc>
        <w:tc>
          <w:tcPr>
            <w:tcW w:w="888"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马克思主义学院</w:t>
            </w:r>
          </w:p>
        </w:tc>
        <w:tc>
          <w:tcPr>
            <w:tcW w:w="859" w:type="dxa"/>
            <w:vMerge/>
          </w:tcPr>
          <w:p w:rsidR="002A0AB0" w:rsidRPr="0011223E" w:rsidRDefault="002A0AB0" w:rsidP="005E5EBE">
            <w:pPr>
              <w:spacing w:line="500" w:lineRule="exact"/>
              <w:rPr>
                <w:rFonts w:ascii="仿宋_GB2312" w:eastAsia="仿宋_GB2312" w:hAnsi="华文仿宋"/>
                <w:kern w:val="0"/>
                <w:sz w:val="18"/>
                <w:szCs w:val="18"/>
              </w:rPr>
            </w:pPr>
          </w:p>
        </w:tc>
      </w:tr>
      <w:tr w:rsidR="00CE01C1" w:rsidRPr="00F31CD6" w:rsidTr="00CE01C1">
        <w:trPr>
          <w:trHeight w:val="168"/>
        </w:trPr>
        <w:tc>
          <w:tcPr>
            <w:tcW w:w="498" w:type="dxa"/>
            <w:vMerge/>
          </w:tcPr>
          <w:p w:rsidR="002A0AB0" w:rsidRPr="0011223E" w:rsidRDefault="002A0AB0" w:rsidP="005E5EBE">
            <w:pPr>
              <w:spacing w:line="500" w:lineRule="exact"/>
              <w:rPr>
                <w:rFonts w:ascii="仿宋_GB2312" w:eastAsia="仿宋_GB2312" w:hAnsi="华文仿宋"/>
                <w:kern w:val="0"/>
                <w:sz w:val="18"/>
                <w:szCs w:val="18"/>
              </w:rPr>
            </w:pPr>
          </w:p>
        </w:tc>
        <w:tc>
          <w:tcPr>
            <w:tcW w:w="739" w:type="dxa"/>
            <w:vMerge/>
          </w:tcPr>
          <w:p w:rsidR="002A0AB0" w:rsidRPr="0011223E" w:rsidRDefault="002A0AB0" w:rsidP="005E5EBE">
            <w:pPr>
              <w:spacing w:line="500" w:lineRule="exact"/>
              <w:rPr>
                <w:rFonts w:ascii="仿宋_GB2312" w:eastAsia="仿宋_GB2312" w:hAnsi="华文仿宋"/>
                <w:kern w:val="0"/>
                <w:sz w:val="18"/>
                <w:szCs w:val="18"/>
              </w:rPr>
            </w:pPr>
          </w:p>
        </w:tc>
        <w:tc>
          <w:tcPr>
            <w:tcW w:w="1347" w:type="dxa"/>
          </w:tcPr>
          <w:p w:rsidR="002A0AB0" w:rsidRPr="0011223E" w:rsidRDefault="002A0AB0" w:rsidP="005E5EBE">
            <w:pPr>
              <w:spacing w:line="500" w:lineRule="exact"/>
              <w:jc w:val="left"/>
              <w:rPr>
                <w:rFonts w:ascii="仿宋_GB2312" w:eastAsia="仿宋_GB2312" w:hAnsi="华文仿宋"/>
                <w:kern w:val="0"/>
                <w:sz w:val="18"/>
                <w:szCs w:val="18"/>
              </w:rPr>
            </w:pPr>
            <w:r w:rsidRPr="0011223E">
              <w:rPr>
                <w:rFonts w:ascii="仿宋_GB2312" w:eastAsia="仿宋_GB2312" w:hAnsi="华文仿宋"/>
                <w:kern w:val="0"/>
                <w:sz w:val="18"/>
                <w:szCs w:val="18"/>
              </w:rPr>
              <w:t>FL-5001</w:t>
            </w:r>
          </w:p>
        </w:tc>
        <w:tc>
          <w:tcPr>
            <w:tcW w:w="369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第一外国语（英语）</w:t>
            </w:r>
            <w:r w:rsidRPr="0011223E">
              <w:rPr>
                <w:rFonts w:ascii="仿宋_GB2312" w:eastAsia="仿宋_GB2312" w:hAnsi="华文仿宋"/>
                <w:kern w:val="0"/>
                <w:sz w:val="18"/>
                <w:szCs w:val="18"/>
              </w:rPr>
              <w:t>First Foreign Language(English)</w:t>
            </w:r>
          </w:p>
        </w:tc>
        <w:tc>
          <w:tcPr>
            <w:tcW w:w="653"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120</w:t>
            </w:r>
          </w:p>
        </w:tc>
        <w:tc>
          <w:tcPr>
            <w:tcW w:w="51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5</w:t>
            </w:r>
          </w:p>
        </w:tc>
        <w:tc>
          <w:tcPr>
            <w:tcW w:w="888"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外国语学院</w:t>
            </w:r>
          </w:p>
        </w:tc>
        <w:tc>
          <w:tcPr>
            <w:tcW w:w="859" w:type="dxa"/>
          </w:tcPr>
          <w:p w:rsidR="002A0AB0" w:rsidRPr="0011223E" w:rsidRDefault="002A0AB0" w:rsidP="005E5EBE">
            <w:pPr>
              <w:spacing w:line="500" w:lineRule="exact"/>
              <w:rPr>
                <w:rFonts w:ascii="仿宋_GB2312" w:eastAsia="仿宋_GB2312" w:hAnsi="华文仿宋"/>
                <w:kern w:val="0"/>
                <w:sz w:val="18"/>
                <w:szCs w:val="18"/>
              </w:rPr>
            </w:pPr>
          </w:p>
        </w:tc>
      </w:tr>
      <w:tr w:rsidR="00CE01C1" w:rsidRPr="00F31CD6" w:rsidTr="00CE01C1">
        <w:tc>
          <w:tcPr>
            <w:tcW w:w="498" w:type="dxa"/>
            <w:vMerge/>
          </w:tcPr>
          <w:p w:rsidR="002A0AB0" w:rsidRPr="0011223E" w:rsidRDefault="002A0AB0" w:rsidP="005E5EBE">
            <w:pPr>
              <w:spacing w:line="500" w:lineRule="exact"/>
              <w:rPr>
                <w:rFonts w:ascii="仿宋_GB2312" w:eastAsia="仿宋_GB2312" w:hAnsi="华文仿宋"/>
                <w:kern w:val="0"/>
                <w:sz w:val="18"/>
                <w:szCs w:val="18"/>
              </w:rPr>
            </w:pPr>
          </w:p>
        </w:tc>
        <w:tc>
          <w:tcPr>
            <w:tcW w:w="739" w:type="dxa"/>
            <w:vMerge w:val="restart"/>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专业基础课</w:t>
            </w:r>
          </w:p>
          <w:p w:rsidR="002A0AB0" w:rsidRPr="0011223E" w:rsidRDefault="002A0AB0" w:rsidP="005E5EBE">
            <w:pPr>
              <w:spacing w:line="500" w:lineRule="exact"/>
              <w:rPr>
                <w:rFonts w:ascii="仿宋_GB2312" w:eastAsia="仿宋_GB2312" w:hAnsi="华文仿宋"/>
                <w:kern w:val="0"/>
                <w:sz w:val="18"/>
                <w:szCs w:val="18"/>
              </w:rPr>
            </w:pPr>
          </w:p>
        </w:tc>
        <w:tc>
          <w:tcPr>
            <w:tcW w:w="1347" w:type="dxa"/>
          </w:tcPr>
          <w:p w:rsidR="002A0AB0" w:rsidRPr="002A0AB0" w:rsidRDefault="002A0AB0" w:rsidP="005E5EBE">
            <w:pPr>
              <w:jc w:val="left"/>
              <w:rPr>
                <w:rFonts w:ascii="仿宋_GB2312" w:eastAsia="仿宋_GB2312"/>
                <w:color w:val="FF0000"/>
                <w:sz w:val="18"/>
                <w:szCs w:val="18"/>
              </w:rPr>
            </w:pPr>
            <w:r w:rsidRPr="002A0AB0">
              <w:rPr>
                <w:rFonts w:ascii="仿宋_GB2312" w:eastAsia="仿宋_GB2312"/>
                <w:color w:val="FF0000"/>
                <w:sz w:val="18"/>
                <w:szCs w:val="18"/>
              </w:rPr>
              <w:t>PS</w:t>
            </w:r>
            <w:r w:rsidRPr="002A0AB0">
              <w:rPr>
                <w:rFonts w:ascii="仿宋_GB2312" w:eastAsia="仿宋_GB2312" w:hint="eastAsia"/>
                <w:color w:val="FF0000"/>
                <w:sz w:val="18"/>
                <w:szCs w:val="18"/>
              </w:rPr>
              <w:t>（SZ）</w:t>
            </w:r>
            <w:r w:rsidRPr="002A0AB0">
              <w:rPr>
                <w:rFonts w:ascii="仿宋_GB2312" w:eastAsia="仿宋_GB2312"/>
                <w:color w:val="FF0000"/>
                <w:sz w:val="18"/>
                <w:szCs w:val="18"/>
              </w:rPr>
              <w:t>-5101</w:t>
            </w:r>
          </w:p>
        </w:tc>
        <w:tc>
          <w:tcPr>
            <w:tcW w:w="3697" w:type="dxa"/>
            <w:vAlign w:val="center"/>
          </w:tcPr>
          <w:p w:rsidR="002A0AB0" w:rsidRPr="002A0AB0" w:rsidRDefault="002A0AB0" w:rsidP="005E5EBE">
            <w:pPr>
              <w:spacing w:line="500" w:lineRule="exact"/>
              <w:rPr>
                <w:color w:val="FF0000"/>
                <w:kern w:val="0"/>
                <w:sz w:val="20"/>
              </w:rPr>
            </w:pPr>
            <w:r w:rsidRPr="002A0AB0">
              <w:rPr>
                <w:rFonts w:ascii="仿宋_GB2312" w:eastAsia="仿宋_GB2312" w:hAnsi="华文仿宋" w:hint="eastAsia"/>
                <w:color w:val="FF0000"/>
                <w:kern w:val="0"/>
                <w:sz w:val="18"/>
                <w:szCs w:val="18"/>
              </w:rPr>
              <w:t>现代药学概论</w:t>
            </w:r>
            <w:r w:rsidRPr="002A0AB0">
              <w:rPr>
                <w:rFonts w:ascii="仿宋_GB2312" w:eastAsia="仿宋_GB2312" w:hAnsi="华文仿宋"/>
                <w:color w:val="FF0000"/>
                <w:kern w:val="0"/>
                <w:sz w:val="18"/>
                <w:szCs w:val="18"/>
              </w:rPr>
              <w:t>Panorama in Modern Pharmaceutical Sciences</w:t>
            </w:r>
          </w:p>
        </w:tc>
        <w:tc>
          <w:tcPr>
            <w:tcW w:w="653" w:type="dxa"/>
          </w:tcPr>
          <w:p w:rsidR="002A0AB0" w:rsidRPr="002A0AB0" w:rsidRDefault="002A0AB0" w:rsidP="005E5EBE">
            <w:pPr>
              <w:spacing w:line="500" w:lineRule="exact"/>
              <w:rPr>
                <w:rFonts w:ascii="仿宋_GB2312" w:eastAsia="仿宋_GB2312" w:hAnsi="华文仿宋"/>
                <w:color w:val="FF0000"/>
                <w:kern w:val="0"/>
                <w:sz w:val="18"/>
                <w:szCs w:val="18"/>
              </w:rPr>
            </w:pPr>
            <w:r w:rsidRPr="002A0AB0">
              <w:rPr>
                <w:rFonts w:ascii="仿宋_GB2312" w:eastAsia="仿宋_GB2312" w:hAnsi="华文仿宋"/>
                <w:color w:val="FF0000"/>
                <w:kern w:val="0"/>
                <w:sz w:val="18"/>
                <w:szCs w:val="18"/>
              </w:rPr>
              <w:t>54</w:t>
            </w:r>
          </w:p>
        </w:tc>
        <w:tc>
          <w:tcPr>
            <w:tcW w:w="517" w:type="dxa"/>
          </w:tcPr>
          <w:p w:rsidR="002A0AB0" w:rsidRPr="002A0AB0" w:rsidRDefault="002A0AB0" w:rsidP="005E5EBE">
            <w:pPr>
              <w:spacing w:line="500" w:lineRule="exact"/>
              <w:rPr>
                <w:rFonts w:ascii="仿宋_GB2312" w:eastAsia="仿宋_GB2312" w:hAnsi="华文仿宋"/>
                <w:color w:val="FF0000"/>
                <w:kern w:val="0"/>
                <w:sz w:val="18"/>
                <w:szCs w:val="18"/>
              </w:rPr>
            </w:pPr>
            <w:r w:rsidRPr="002A0AB0">
              <w:rPr>
                <w:rFonts w:ascii="仿宋_GB2312" w:eastAsia="仿宋_GB2312" w:hAnsi="华文仿宋"/>
                <w:color w:val="FF0000"/>
                <w:kern w:val="0"/>
                <w:sz w:val="18"/>
                <w:szCs w:val="18"/>
              </w:rPr>
              <w:t>3</w:t>
            </w:r>
          </w:p>
        </w:tc>
        <w:tc>
          <w:tcPr>
            <w:tcW w:w="888" w:type="dxa"/>
          </w:tcPr>
          <w:p w:rsidR="002A0AB0" w:rsidRPr="002A0AB0" w:rsidRDefault="002A0AB0" w:rsidP="005E5EBE">
            <w:pPr>
              <w:spacing w:line="500" w:lineRule="exact"/>
              <w:rPr>
                <w:rFonts w:ascii="仿宋_GB2312" w:eastAsia="仿宋_GB2312" w:hAnsi="华文仿宋"/>
                <w:color w:val="FF0000"/>
                <w:kern w:val="0"/>
                <w:sz w:val="18"/>
                <w:szCs w:val="18"/>
              </w:rPr>
            </w:pPr>
            <w:r w:rsidRPr="002A0AB0">
              <w:rPr>
                <w:rFonts w:ascii="仿宋_GB2312" w:eastAsia="仿宋_GB2312" w:hAnsi="华文仿宋" w:hint="eastAsia"/>
                <w:color w:val="FF0000"/>
                <w:kern w:val="0"/>
                <w:sz w:val="18"/>
                <w:szCs w:val="18"/>
              </w:rPr>
              <w:t>药学院（深圳）</w:t>
            </w:r>
          </w:p>
        </w:tc>
        <w:tc>
          <w:tcPr>
            <w:tcW w:w="859" w:type="dxa"/>
          </w:tcPr>
          <w:p w:rsidR="002A0AB0" w:rsidRPr="0011223E" w:rsidRDefault="002A0AB0" w:rsidP="005E5EBE">
            <w:pPr>
              <w:spacing w:line="500" w:lineRule="exact"/>
              <w:rPr>
                <w:rFonts w:ascii="仿宋_GB2312" w:eastAsia="仿宋_GB2312" w:hAnsi="华文仿宋"/>
                <w:kern w:val="0"/>
                <w:sz w:val="18"/>
                <w:szCs w:val="18"/>
              </w:rPr>
            </w:pPr>
          </w:p>
        </w:tc>
      </w:tr>
      <w:tr w:rsidR="00CE01C1" w:rsidRPr="00F31CD6" w:rsidTr="00CE01C1">
        <w:trPr>
          <w:trHeight w:val="299"/>
        </w:trPr>
        <w:tc>
          <w:tcPr>
            <w:tcW w:w="498" w:type="dxa"/>
            <w:vMerge/>
          </w:tcPr>
          <w:p w:rsidR="002A0AB0" w:rsidRPr="0011223E" w:rsidRDefault="002A0AB0" w:rsidP="005E5EBE">
            <w:pPr>
              <w:spacing w:line="500" w:lineRule="exact"/>
              <w:rPr>
                <w:rFonts w:ascii="仿宋_GB2312" w:eastAsia="仿宋_GB2312" w:hAnsi="华文仿宋"/>
                <w:kern w:val="0"/>
                <w:sz w:val="18"/>
                <w:szCs w:val="18"/>
              </w:rPr>
            </w:pPr>
          </w:p>
        </w:tc>
        <w:tc>
          <w:tcPr>
            <w:tcW w:w="739" w:type="dxa"/>
            <w:vMerge/>
          </w:tcPr>
          <w:p w:rsidR="002A0AB0" w:rsidRPr="0011223E" w:rsidRDefault="002A0AB0" w:rsidP="005E5EBE">
            <w:pPr>
              <w:spacing w:line="500" w:lineRule="exact"/>
              <w:rPr>
                <w:rFonts w:ascii="仿宋_GB2312" w:eastAsia="仿宋_GB2312" w:hAnsi="华文仿宋"/>
                <w:kern w:val="0"/>
                <w:sz w:val="18"/>
                <w:szCs w:val="18"/>
              </w:rPr>
            </w:pPr>
          </w:p>
        </w:tc>
        <w:tc>
          <w:tcPr>
            <w:tcW w:w="1347" w:type="dxa"/>
          </w:tcPr>
          <w:p w:rsidR="002A0AB0" w:rsidRPr="00BE27B9" w:rsidRDefault="002A0AB0" w:rsidP="005E5EBE">
            <w:pPr>
              <w:jc w:val="left"/>
              <w:rPr>
                <w:rFonts w:ascii="仿宋_GB2312" w:eastAsia="仿宋_GB2312"/>
                <w:sz w:val="18"/>
                <w:szCs w:val="18"/>
              </w:rPr>
            </w:pPr>
            <w:r w:rsidRPr="00BE27B9">
              <w:rPr>
                <w:rFonts w:ascii="仿宋_GB2312" w:eastAsia="仿宋_GB2312"/>
                <w:sz w:val="18"/>
                <w:szCs w:val="18"/>
              </w:rPr>
              <w:t>PS-5102</w:t>
            </w:r>
          </w:p>
        </w:tc>
        <w:tc>
          <w:tcPr>
            <w:tcW w:w="369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实验室安全培训</w:t>
            </w:r>
          </w:p>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Safety Training in Laboratory</w:t>
            </w:r>
          </w:p>
        </w:tc>
        <w:tc>
          <w:tcPr>
            <w:tcW w:w="653"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18</w:t>
            </w:r>
          </w:p>
        </w:tc>
        <w:tc>
          <w:tcPr>
            <w:tcW w:w="51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w:t>
            </w:r>
          </w:p>
        </w:tc>
        <w:tc>
          <w:tcPr>
            <w:tcW w:w="888"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安林坤</w:t>
            </w:r>
          </w:p>
        </w:tc>
        <w:tc>
          <w:tcPr>
            <w:tcW w:w="859" w:type="dxa"/>
          </w:tcPr>
          <w:p w:rsidR="002A0AB0" w:rsidRPr="0011223E" w:rsidRDefault="002A0AB0" w:rsidP="005E5EBE">
            <w:pPr>
              <w:spacing w:line="500" w:lineRule="exact"/>
              <w:rPr>
                <w:rFonts w:ascii="仿宋_GB2312" w:eastAsia="仿宋_GB2312" w:hAnsi="华文仿宋"/>
                <w:kern w:val="0"/>
                <w:sz w:val="18"/>
                <w:szCs w:val="18"/>
              </w:rPr>
            </w:pPr>
          </w:p>
        </w:tc>
      </w:tr>
      <w:tr w:rsidR="00CE01C1" w:rsidRPr="00F31CD6" w:rsidTr="00CE01C1">
        <w:tc>
          <w:tcPr>
            <w:tcW w:w="498" w:type="dxa"/>
            <w:vMerge/>
          </w:tcPr>
          <w:p w:rsidR="002A0AB0" w:rsidRPr="0011223E" w:rsidRDefault="002A0AB0" w:rsidP="005E5EBE">
            <w:pPr>
              <w:spacing w:line="500" w:lineRule="exact"/>
              <w:rPr>
                <w:rFonts w:ascii="仿宋_GB2312" w:eastAsia="仿宋_GB2312" w:hAnsi="华文仿宋"/>
                <w:kern w:val="0"/>
                <w:sz w:val="18"/>
                <w:szCs w:val="18"/>
              </w:rPr>
            </w:pPr>
          </w:p>
        </w:tc>
        <w:tc>
          <w:tcPr>
            <w:tcW w:w="739" w:type="dxa"/>
            <w:vMerge/>
          </w:tcPr>
          <w:p w:rsidR="002A0AB0" w:rsidRPr="0011223E" w:rsidRDefault="002A0AB0" w:rsidP="005E5EBE">
            <w:pPr>
              <w:spacing w:line="500" w:lineRule="exact"/>
              <w:rPr>
                <w:rFonts w:ascii="仿宋_GB2312" w:eastAsia="仿宋_GB2312" w:hAnsi="华文仿宋"/>
                <w:kern w:val="0"/>
                <w:sz w:val="18"/>
                <w:szCs w:val="18"/>
              </w:rPr>
            </w:pPr>
          </w:p>
        </w:tc>
        <w:tc>
          <w:tcPr>
            <w:tcW w:w="1347" w:type="dxa"/>
          </w:tcPr>
          <w:p w:rsidR="002A0AB0" w:rsidRPr="00BE27B9" w:rsidRDefault="002A0AB0" w:rsidP="005E5EBE">
            <w:pPr>
              <w:jc w:val="left"/>
              <w:rPr>
                <w:rFonts w:ascii="仿宋_GB2312" w:eastAsia="仿宋_GB2312"/>
                <w:sz w:val="18"/>
                <w:szCs w:val="18"/>
              </w:rPr>
            </w:pPr>
            <w:r w:rsidRPr="00BE27B9">
              <w:rPr>
                <w:rFonts w:ascii="仿宋_GB2312" w:eastAsia="仿宋_GB2312"/>
                <w:sz w:val="18"/>
                <w:szCs w:val="18"/>
              </w:rPr>
              <w:t>PS-5103</w:t>
            </w:r>
          </w:p>
        </w:tc>
        <w:tc>
          <w:tcPr>
            <w:tcW w:w="369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新药研制原理与技术</w:t>
            </w:r>
            <w:r w:rsidRPr="0011223E">
              <w:rPr>
                <w:rFonts w:ascii="仿宋_GB2312" w:eastAsia="仿宋_GB2312" w:hAnsi="华文仿宋"/>
                <w:kern w:val="0"/>
                <w:sz w:val="18"/>
                <w:szCs w:val="18"/>
              </w:rPr>
              <w:t>Principles &amp; Technology of New Drug</w:t>
            </w:r>
            <w:r w:rsidRPr="0011223E">
              <w:rPr>
                <w:rFonts w:ascii="仿宋_GB2312" w:eastAsia="仿宋_GB2312" w:hAnsi="华文仿宋"/>
                <w:kern w:val="0"/>
                <w:sz w:val="18"/>
                <w:szCs w:val="18"/>
              </w:rPr>
              <w:t>’</w:t>
            </w:r>
            <w:r w:rsidRPr="0011223E">
              <w:rPr>
                <w:rFonts w:ascii="仿宋_GB2312" w:eastAsia="仿宋_GB2312" w:hAnsi="华文仿宋"/>
                <w:kern w:val="0"/>
                <w:sz w:val="18"/>
                <w:szCs w:val="18"/>
              </w:rPr>
              <w:t>s R&amp;D</w:t>
            </w:r>
          </w:p>
        </w:tc>
        <w:tc>
          <w:tcPr>
            <w:tcW w:w="653"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72</w:t>
            </w:r>
          </w:p>
        </w:tc>
        <w:tc>
          <w:tcPr>
            <w:tcW w:w="517" w:type="dxa"/>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4</w:t>
            </w:r>
          </w:p>
        </w:tc>
        <w:tc>
          <w:tcPr>
            <w:tcW w:w="888" w:type="dxa"/>
          </w:tcPr>
          <w:p w:rsidR="002A0AB0" w:rsidRPr="0011223E" w:rsidRDefault="002A0AB0" w:rsidP="005E5EBE">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黄民</w:t>
            </w:r>
          </w:p>
        </w:tc>
        <w:tc>
          <w:tcPr>
            <w:tcW w:w="859" w:type="dxa"/>
          </w:tcPr>
          <w:p w:rsidR="002A0AB0" w:rsidRPr="0011223E" w:rsidRDefault="002A0AB0" w:rsidP="005E5EBE">
            <w:pPr>
              <w:spacing w:line="500" w:lineRule="exact"/>
              <w:rPr>
                <w:rFonts w:ascii="仿宋_GB2312" w:eastAsia="仿宋_GB2312" w:hAnsi="华文仿宋"/>
                <w:kern w:val="0"/>
                <w:sz w:val="18"/>
                <w:szCs w:val="18"/>
              </w:rPr>
            </w:pPr>
          </w:p>
        </w:tc>
      </w:tr>
      <w:tr w:rsidR="00CE01C1" w:rsidRPr="00F31CD6" w:rsidTr="00CE01C1">
        <w:tc>
          <w:tcPr>
            <w:tcW w:w="498" w:type="dxa"/>
            <w:vMerge/>
          </w:tcPr>
          <w:p w:rsidR="002A0AB0" w:rsidRPr="0011223E" w:rsidRDefault="002A0AB0" w:rsidP="005E5EBE">
            <w:pPr>
              <w:spacing w:line="500" w:lineRule="exact"/>
              <w:jc w:val="center"/>
              <w:rPr>
                <w:rFonts w:ascii="仿宋_GB2312" w:eastAsia="仿宋_GB2312" w:hAnsi="华文仿宋"/>
                <w:kern w:val="0"/>
                <w:sz w:val="18"/>
                <w:szCs w:val="18"/>
              </w:rPr>
            </w:pPr>
          </w:p>
        </w:tc>
        <w:tc>
          <w:tcPr>
            <w:tcW w:w="739" w:type="dxa"/>
            <w:vMerge/>
          </w:tcPr>
          <w:p w:rsidR="002A0AB0" w:rsidRPr="0011223E" w:rsidRDefault="002A0AB0" w:rsidP="005E5EBE">
            <w:pPr>
              <w:spacing w:line="500" w:lineRule="exact"/>
              <w:rPr>
                <w:rFonts w:ascii="仿宋_GB2312" w:eastAsia="仿宋_GB2312" w:hAnsi="华文仿宋"/>
                <w:kern w:val="0"/>
                <w:sz w:val="18"/>
                <w:szCs w:val="18"/>
              </w:rPr>
            </w:pPr>
          </w:p>
        </w:tc>
        <w:tc>
          <w:tcPr>
            <w:tcW w:w="1347" w:type="dxa"/>
          </w:tcPr>
          <w:p w:rsidR="002A0AB0" w:rsidRPr="00BE27B9" w:rsidRDefault="002A0AB0" w:rsidP="005E5EBE">
            <w:pPr>
              <w:jc w:val="left"/>
              <w:rPr>
                <w:rFonts w:ascii="仿宋_GB2312" w:eastAsia="仿宋_GB2312"/>
                <w:sz w:val="18"/>
                <w:szCs w:val="18"/>
              </w:rPr>
            </w:pPr>
            <w:r w:rsidRPr="00BE27B9">
              <w:rPr>
                <w:rFonts w:ascii="仿宋_GB2312" w:eastAsia="仿宋_GB2312"/>
                <w:sz w:val="18"/>
                <w:szCs w:val="18"/>
              </w:rPr>
              <w:t>PS-5104</w:t>
            </w:r>
          </w:p>
        </w:tc>
        <w:tc>
          <w:tcPr>
            <w:tcW w:w="3697" w:type="dxa"/>
            <w:vAlign w:val="center"/>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科研论文写作技巧与实践</w:t>
            </w:r>
          </w:p>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color w:val="000000"/>
                <w:kern w:val="0"/>
                <w:sz w:val="15"/>
                <w:szCs w:val="15"/>
                <w:shd w:val="clear" w:color="auto" w:fill="FFFFFF"/>
              </w:rPr>
              <w:t>How to write a good scientific paper?</w:t>
            </w:r>
          </w:p>
        </w:tc>
        <w:tc>
          <w:tcPr>
            <w:tcW w:w="653" w:type="dxa"/>
            <w:vAlign w:val="center"/>
          </w:tcPr>
          <w:p w:rsidR="002A0AB0" w:rsidRPr="0011223E" w:rsidRDefault="002A0AB0" w:rsidP="005E5EBE">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40</w:t>
            </w:r>
          </w:p>
        </w:tc>
        <w:tc>
          <w:tcPr>
            <w:tcW w:w="517" w:type="dxa"/>
            <w:vAlign w:val="center"/>
          </w:tcPr>
          <w:p w:rsidR="002A0AB0" w:rsidRPr="0011223E" w:rsidRDefault="002A0AB0" w:rsidP="005E5EBE">
            <w:pPr>
              <w:spacing w:line="500" w:lineRule="exact"/>
              <w:jc w:val="center"/>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vAlign w:val="center"/>
          </w:tcPr>
          <w:p w:rsidR="002A0AB0" w:rsidRPr="0011223E" w:rsidRDefault="002A0AB0" w:rsidP="005E5EBE">
            <w:pPr>
              <w:jc w:val="center"/>
              <w:rPr>
                <w:rFonts w:ascii="仿宋_GB2312" w:eastAsia="仿宋_GB2312" w:hAnsi="华文仿宋"/>
                <w:kern w:val="0"/>
                <w:sz w:val="18"/>
                <w:szCs w:val="18"/>
              </w:rPr>
            </w:pPr>
            <w:r w:rsidRPr="0011223E">
              <w:rPr>
                <w:rFonts w:ascii="仿宋_GB2312" w:eastAsia="仿宋_GB2312" w:hAnsi="华文仿宋" w:hint="eastAsia"/>
                <w:kern w:val="0"/>
                <w:sz w:val="18"/>
                <w:szCs w:val="18"/>
              </w:rPr>
              <w:t>毕惠嫦</w:t>
            </w:r>
          </w:p>
        </w:tc>
        <w:tc>
          <w:tcPr>
            <w:tcW w:w="859" w:type="dxa"/>
            <w:vAlign w:val="center"/>
          </w:tcPr>
          <w:p w:rsidR="002A0AB0" w:rsidRPr="0011223E" w:rsidRDefault="002A0AB0" w:rsidP="005E5EBE">
            <w:pPr>
              <w:spacing w:line="500" w:lineRule="exact"/>
              <w:jc w:val="center"/>
              <w:rPr>
                <w:rFonts w:ascii="仿宋_GB2312" w:eastAsia="仿宋_GB2312" w:hAnsi="华文仿宋"/>
                <w:kern w:val="0"/>
                <w:sz w:val="18"/>
                <w:szCs w:val="18"/>
              </w:rPr>
            </w:pPr>
          </w:p>
        </w:tc>
      </w:tr>
      <w:tr w:rsidR="009A7727" w:rsidRPr="00F31CD6" w:rsidTr="00CE01C1">
        <w:tc>
          <w:tcPr>
            <w:tcW w:w="498" w:type="dxa"/>
            <w:vMerge w:val="restart"/>
          </w:tcPr>
          <w:p w:rsidR="009A7727" w:rsidRPr="0011223E" w:rsidRDefault="009A7727" w:rsidP="009A7727">
            <w:pPr>
              <w:spacing w:line="500" w:lineRule="exact"/>
              <w:jc w:val="center"/>
              <w:rPr>
                <w:rFonts w:ascii="仿宋_GB2312" w:eastAsia="仿宋_GB2312" w:hAnsi="华文仿宋"/>
                <w:kern w:val="0"/>
                <w:sz w:val="18"/>
                <w:szCs w:val="18"/>
              </w:rPr>
            </w:pPr>
            <w:r w:rsidRPr="0011223E">
              <w:rPr>
                <w:rFonts w:ascii="仿宋_GB2312" w:eastAsia="仿宋_GB2312" w:hAnsi="华文仿宋" w:hint="eastAsia"/>
                <w:kern w:val="0"/>
                <w:sz w:val="18"/>
                <w:szCs w:val="18"/>
              </w:rPr>
              <w:t>选修课</w:t>
            </w:r>
          </w:p>
        </w:tc>
        <w:tc>
          <w:tcPr>
            <w:tcW w:w="739" w:type="dxa"/>
          </w:tcPr>
          <w:p w:rsidR="009A7727" w:rsidRPr="0011223E" w:rsidRDefault="0094372D" w:rsidP="009A7727">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1</w:t>
            </w:r>
          </w:p>
        </w:tc>
        <w:tc>
          <w:tcPr>
            <w:tcW w:w="1347" w:type="dxa"/>
          </w:tcPr>
          <w:p w:rsidR="009A7727" w:rsidRPr="00C22ABD" w:rsidRDefault="009A7727" w:rsidP="009A7727">
            <w:pPr>
              <w:jc w:val="left"/>
              <w:rPr>
                <w:rFonts w:ascii="仿宋_GB2312" w:eastAsia="仿宋_GB2312"/>
                <w:color w:val="FF0000"/>
                <w:sz w:val="18"/>
                <w:szCs w:val="18"/>
              </w:rPr>
            </w:pPr>
            <w:r w:rsidRPr="00C22ABD">
              <w:rPr>
                <w:rFonts w:ascii="仿宋_GB2312" w:eastAsia="仿宋_GB2312"/>
                <w:color w:val="FF0000"/>
                <w:sz w:val="18"/>
                <w:szCs w:val="18"/>
              </w:rPr>
              <w:t>PS</w:t>
            </w:r>
            <w:r w:rsidRPr="00C22ABD">
              <w:rPr>
                <w:rFonts w:ascii="仿宋_GB2312" w:eastAsia="仿宋_GB2312" w:hint="eastAsia"/>
                <w:color w:val="FF0000"/>
                <w:sz w:val="18"/>
                <w:szCs w:val="18"/>
              </w:rPr>
              <w:t>（SZ）</w:t>
            </w:r>
            <w:r w:rsidRPr="00C22ABD">
              <w:rPr>
                <w:rFonts w:ascii="仿宋_GB2312" w:eastAsia="仿宋_GB2312"/>
                <w:color w:val="FF0000"/>
                <w:sz w:val="18"/>
                <w:szCs w:val="18"/>
              </w:rPr>
              <w:t>-61</w:t>
            </w:r>
            <w:r w:rsidR="00643728">
              <w:rPr>
                <w:rFonts w:ascii="仿宋_GB2312" w:eastAsia="仿宋_GB2312" w:hint="eastAsia"/>
                <w:color w:val="FF0000"/>
                <w:sz w:val="18"/>
                <w:szCs w:val="18"/>
              </w:rPr>
              <w:t>01</w:t>
            </w:r>
          </w:p>
        </w:tc>
        <w:tc>
          <w:tcPr>
            <w:tcW w:w="3697" w:type="dxa"/>
          </w:tcPr>
          <w:p w:rsidR="009A7727" w:rsidRPr="00C22ABD" w:rsidRDefault="009A7727" w:rsidP="009A7727">
            <w:pPr>
              <w:spacing w:line="500" w:lineRule="exact"/>
              <w:rPr>
                <w:rFonts w:ascii="仿宋_GB2312" w:eastAsia="仿宋_GB2312" w:hAnsi="华文仿宋"/>
                <w:color w:val="FF0000"/>
                <w:kern w:val="0"/>
                <w:sz w:val="18"/>
                <w:szCs w:val="18"/>
              </w:rPr>
            </w:pPr>
            <w:r w:rsidRPr="00C22ABD">
              <w:rPr>
                <w:rFonts w:ascii="仿宋_GB2312" w:eastAsia="仿宋_GB2312" w:hAnsi="华文仿宋" w:hint="eastAsia"/>
                <w:color w:val="FF0000"/>
                <w:kern w:val="0"/>
                <w:sz w:val="18"/>
                <w:szCs w:val="18"/>
              </w:rPr>
              <w:t>教学实践</w:t>
            </w:r>
          </w:p>
          <w:p w:rsidR="009A7727" w:rsidRPr="00C22ABD" w:rsidRDefault="009A7727" w:rsidP="009A7727">
            <w:pPr>
              <w:spacing w:line="500" w:lineRule="exact"/>
              <w:rPr>
                <w:rFonts w:ascii="仿宋_GB2312" w:eastAsia="仿宋_GB2312" w:hAnsi="华文仿宋"/>
                <w:color w:val="FF0000"/>
                <w:kern w:val="0"/>
                <w:sz w:val="18"/>
                <w:szCs w:val="18"/>
              </w:rPr>
            </w:pPr>
            <w:r w:rsidRPr="00C22ABD">
              <w:rPr>
                <w:rFonts w:ascii="仿宋_GB2312" w:eastAsia="仿宋_GB2312" w:hAnsi="华文仿宋"/>
                <w:color w:val="FF0000"/>
                <w:kern w:val="0"/>
                <w:sz w:val="18"/>
                <w:szCs w:val="18"/>
              </w:rPr>
              <w:t>Teaching Practices</w:t>
            </w:r>
          </w:p>
        </w:tc>
        <w:tc>
          <w:tcPr>
            <w:tcW w:w="653" w:type="dxa"/>
          </w:tcPr>
          <w:p w:rsidR="009A7727" w:rsidRPr="00C22ABD" w:rsidRDefault="009A7727" w:rsidP="009A7727">
            <w:pPr>
              <w:spacing w:line="500" w:lineRule="exact"/>
              <w:rPr>
                <w:rFonts w:ascii="仿宋_GB2312" w:eastAsia="仿宋_GB2312" w:hAnsi="华文仿宋"/>
                <w:color w:val="FF0000"/>
                <w:kern w:val="0"/>
                <w:sz w:val="18"/>
                <w:szCs w:val="18"/>
              </w:rPr>
            </w:pPr>
            <w:r w:rsidRPr="00C22ABD">
              <w:rPr>
                <w:rFonts w:ascii="仿宋_GB2312" w:eastAsia="仿宋_GB2312" w:hAnsi="华文仿宋"/>
                <w:color w:val="FF0000"/>
                <w:kern w:val="0"/>
                <w:sz w:val="18"/>
                <w:szCs w:val="18"/>
              </w:rPr>
              <w:t>40</w:t>
            </w:r>
          </w:p>
        </w:tc>
        <w:tc>
          <w:tcPr>
            <w:tcW w:w="517" w:type="dxa"/>
          </w:tcPr>
          <w:p w:rsidR="009A7727" w:rsidRPr="00C22ABD" w:rsidRDefault="009A7727" w:rsidP="009A7727">
            <w:pPr>
              <w:spacing w:line="500" w:lineRule="exact"/>
              <w:rPr>
                <w:rFonts w:ascii="仿宋_GB2312" w:eastAsia="仿宋_GB2312" w:hAnsi="华文仿宋"/>
                <w:color w:val="FF0000"/>
                <w:kern w:val="0"/>
                <w:sz w:val="18"/>
                <w:szCs w:val="18"/>
              </w:rPr>
            </w:pPr>
            <w:r w:rsidRPr="00C22ABD">
              <w:rPr>
                <w:rFonts w:ascii="仿宋_GB2312" w:eastAsia="仿宋_GB2312" w:hAnsi="华文仿宋"/>
                <w:color w:val="FF0000"/>
                <w:kern w:val="0"/>
                <w:sz w:val="18"/>
                <w:szCs w:val="18"/>
              </w:rPr>
              <w:t>2</w:t>
            </w:r>
          </w:p>
        </w:tc>
        <w:tc>
          <w:tcPr>
            <w:tcW w:w="888" w:type="dxa"/>
          </w:tcPr>
          <w:p w:rsidR="009A7727" w:rsidRPr="00C22ABD" w:rsidRDefault="009A7727" w:rsidP="009A7727">
            <w:pPr>
              <w:spacing w:line="500" w:lineRule="exact"/>
              <w:rPr>
                <w:rFonts w:ascii="仿宋_GB2312" w:eastAsia="仿宋_GB2312" w:hAnsi="华文仿宋"/>
                <w:color w:val="FF0000"/>
                <w:kern w:val="0"/>
                <w:sz w:val="18"/>
                <w:szCs w:val="18"/>
              </w:rPr>
            </w:pPr>
            <w:r w:rsidRPr="00C22ABD">
              <w:rPr>
                <w:rFonts w:ascii="仿宋_GB2312" w:eastAsia="仿宋_GB2312" w:hAnsi="华文仿宋" w:hint="eastAsia"/>
                <w:color w:val="FF0000"/>
                <w:kern w:val="0"/>
                <w:sz w:val="18"/>
                <w:szCs w:val="18"/>
              </w:rPr>
              <w:t>药学院（深圳</w:t>
            </w:r>
          </w:p>
        </w:tc>
        <w:tc>
          <w:tcPr>
            <w:tcW w:w="859" w:type="dxa"/>
          </w:tcPr>
          <w:p w:rsidR="009A7727" w:rsidRPr="0011223E" w:rsidRDefault="009A7727" w:rsidP="009A7727">
            <w:pPr>
              <w:spacing w:line="500" w:lineRule="exact"/>
              <w:rPr>
                <w:rFonts w:ascii="仿宋_GB2312" w:eastAsia="仿宋_GB2312" w:hAnsi="华文仿宋"/>
                <w:kern w:val="0"/>
                <w:sz w:val="18"/>
                <w:szCs w:val="18"/>
              </w:rPr>
            </w:pPr>
          </w:p>
        </w:tc>
      </w:tr>
      <w:tr w:rsidR="00AA243A" w:rsidRPr="00F31CD6" w:rsidTr="00CE01C1">
        <w:tc>
          <w:tcPr>
            <w:tcW w:w="498" w:type="dxa"/>
            <w:vMerge/>
          </w:tcPr>
          <w:p w:rsidR="00AA243A" w:rsidRPr="0011223E" w:rsidRDefault="00AA243A" w:rsidP="00AA243A">
            <w:pPr>
              <w:spacing w:line="500" w:lineRule="exact"/>
              <w:rPr>
                <w:rFonts w:ascii="仿宋_GB2312" w:eastAsia="仿宋_GB2312" w:hAnsi="华文仿宋"/>
                <w:kern w:val="0"/>
                <w:sz w:val="18"/>
                <w:szCs w:val="18"/>
              </w:rPr>
            </w:pPr>
          </w:p>
        </w:tc>
        <w:tc>
          <w:tcPr>
            <w:tcW w:w="739" w:type="dxa"/>
          </w:tcPr>
          <w:p w:rsidR="00AA243A" w:rsidRPr="0011223E" w:rsidRDefault="00AA243A" w:rsidP="00AA243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2</w:t>
            </w:r>
          </w:p>
        </w:tc>
        <w:tc>
          <w:tcPr>
            <w:tcW w:w="1347" w:type="dxa"/>
          </w:tcPr>
          <w:p w:rsidR="00AA243A" w:rsidRPr="00753D0E" w:rsidRDefault="00AA243A" w:rsidP="00AA243A">
            <w:pPr>
              <w:spacing w:line="288" w:lineRule="auto"/>
              <w:jc w:val="left"/>
              <w:rPr>
                <w:rFonts w:eastAsiaTheme="minorEastAsia"/>
                <w:color w:val="FF0000"/>
                <w:kern w:val="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Pr>
                <w:rFonts w:eastAsiaTheme="minorEastAsia" w:hint="eastAsia"/>
                <w:color w:val="FF0000"/>
                <w:sz w:val="18"/>
                <w:szCs w:val="18"/>
              </w:rPr>
              <w:t>02</w:t>
            </w:r>
          </w:p>
        </w:tc>
        <w:tc>
          <w:tcPr>
            <w:tcW w:w="3697" w:type="dxa"/>
          </w:tcPr>
          <w:p w:rsidR="00AA243A" w:rsidRPr="00753D0E" w:rsidRDefault="00AA243A" w:rsidP="00AA243A">
            <w:pPr>
              <w:spacing w:line="288" w:lineRule="auto"/>
              <w:rPr>
                <w:rFonts w:eastAsiaTheme="minorEastAsia"/>
                <w:color w:val="FF0000"/>
                <w:kern w:val="0"/>
                <w:sz w:val="18"/>
                <w:szCs w:val="18"/>
              </w:rPr>
            </w:pPr>
            <w:r w:rsidRPr="00753D0E">
              <w:rPr>
                <w:rFonts w:eastAsiaTheme="minorEastAsia"/>
                <w:color w:val="FF0000"/>
                <w:kern w:val="0"/>
                <w:sz w:val="18"/>
                <w:szCs w:val="18"/>
              </w:rPr>
              <w:t>高等药理学</w:t>
            </w:r>
          </w:p>
          <w:p w:rsidR="00AA243A" w:rsidRPr="00753D0E" w:rsidRDefault="00AA243A" w:rsidP="00AA243A">
            <w:pPr>
              <w:spacing w:line="288" w:lineRule="auto"/>
              <w:rPr>
                <w:rFonts w:eastAsiaTheme="minorEastAsia"/>
                <w:color w:val="FF0000"/>
                <w:kern w:val="0"/>
                <w:sz w:val="18"/>
                <w:szCs w:val="18"/>
              </w:rPr>
            </w:pPr>
            <w:r w:rsidRPr="00753D0E">
              <w:rPr>
                <w:rFonts w:eastAsiaTheme="minorEastAsia"/>
                <w:color w:val="FF0000"/>
                <w:kern w:val="0"/>
                <w:sz w:val="18"/>
                <w:szCs w:val="18"/>
              </w:rPr>
              <w:t>Advanced Pharmacology</w:t>
            </w:r>
          </w:p>
        </w:tc>
        <w:tc>
          <w:tcPr>
            <w:tcW w:w="653" w:type="dxa"/>
          </w:tcPr>
          <w:p w:rsidR="00AA243A" w:rsidRPr="00753D0E" w:rsidRDefault="00AA243A" w:rsidP="00AA243A">
            <w:pPr>
              <w:spacing w:line="288" w:lineRule="auto"/>
              <w:rPr>
                <w:rFonts w:eastAsiaTheme="minorEastAsia"/>
                <w:color w:val="FF0000"/>
                <w:kern w:val="0"/>
                <w:sz w:val="18"/>
                <w:szCs w:val="18"/>
              </w:rPr>
            </w:pPr>
            <w:r w:rsidRPr="00753D0E">
              <w:rPr>
                <w:rFonts w:eastAsiaTheme="minorEastAsia"/>
                <w:color w:val="FF0000"/>
                <w:kern w:val="0"/>
                <w:sz w:val="18"/>
                <w:szCs w:val="18"/>
              </w:rPr>
              <w:t>36</w:t>
            </w:r>
          </w:p>
        </w:tc>
        <w:tc>
          <w:tcPr>
            <w:tcW w:w="517" w:type="dxa"/>
          </w:tcPr>
          <w:p w:rsidR="00AA243A" w:rsidRPr="00753D0E" w:rsidRDefault="00AA243A" w:rsidP="00AA243A">
            <w:pPr>
              <w:spacing w:line="288" w:lineRule="auto"/>
              <w:rPr>
                <w:rFonts w:eastAsiaTheme="minorEastAsia"/>
                <w:color w:val="FF0000"/>
                <w:kern w:val="0"/>
                <w:sz w:val="18"/>
                <w:szCs w:val="18"/>
              </w:rPr>
            </w:pPr>
            <w:r w:rsidRPr="00753D0E">
              <w:rPr>
                <w:rFonts w:eastAsiaTheme="minorEastAsia"/>
                <w:color w:val="FF0000"/>
                <w:kern w:val="0"/>
                <w:sz w:val="18"/>
                <w:szCs w:val="18"/>
              </w:rPr>
              <w:t>2</w:t>
            </w:r>
          </w:p>
        </w:tc>
        <w:tc>
          <w:tcPr>
            <w:tcW w:w="888" w:type="dxa"/>
          </w:tcPr>
          <w:p w:rsidR="00AA243A" w:rsidRPr="00753D0E" w:rsidRDefault="00352E71" w:rsidP="00AA243A">
            <w:pPr>
              <w:spacing w:line="288" w:lineRule="auto"/>
              <w:rPr>
                <w:rFonts w:eastAsiaTheme="minorEastAsia"/>
                <w:color w:val="FF0000"/>
                <w:kern w:val="0"/>
                <w:sz w:val="18"/>
                <w:szCs w:val="18"/>
              </w:rPr>
            </w:pPr>
            <w:r>
              <w:rPr>
                <w:rFonts w:eastAsiaTheme="minorEastAsia" w:hint="eastAsia"/>
                <w:color w:val="FF0000"/>
                <w:kern w:val="0"/>
                <w:sz w:val="18"/>
                <w:szCs w:val="18"/>
              </w:rPr>
              <w:t>邓</w:t>
            </w:r>
            <w:r w:rsidR="00AA243A">
              <w:rPr>
                <w:rFonts w:eastAsiaTheme="minorEastAsia" w:hint="eastAsia"/>
                <w:color w:val="FF0000"/>
                <w:kern w:val="0"/>
                <w:sz w:val="18"/>
                <w:szCs w:val="18"/>
              </w:rPr>
              <w:t>文斌</w:t>
            </w:r>
            <w:r w:rsidR="00AA243A">
              <w:rPr>
                <w:rFonts w:eastAsiaTheme="minorEastAsia" w:hint="eastAsia"/>
                <w:color w:val="FF0000"/>
                <w:kern w:val="0"/>
                <w:sz w:val="18"/>
                <w:szCs w:val="18"/>
              </w:rPr>
              <w:t>/</w:t>
            </w:r>
            <w:r w:rsidR="00AA243A">
              <w:rPr>
                <w:rFonts w:eastAsiaTheme="minorEastAsia" w:hint="eastAsia"/>
                <w:color w:val="FF0000"/>
                <w:kern w:val="0"/>
                <w:sz w:val="18"/>
                <w:szCs w:val="18"/>
              </w:rPr>
              <w:t>陈红波</w:t>
            </w:r>
          </w:p>
        </w:tc>
        <w:tc>
          <w:tcPr>
            <w:tcW w:w="859" w:type="dxa"/>
          </w:tcPr>
          <w:p w:rsidR="00AA243A" w:rsidRPr="0011223E" w:rsidRDefault="00AA243A" w:rsidP="00AA243A">
            <w:pPr>
              <w:spacing w:line="500" w:lineRule="exact"/>
              <w:rPr>
                <w:rFonts w:ascii="仿宋_GB2312" w:eastAsia="仿宋_GB2312" w:hAnsi="华文仿宋"/>
                <w:kern w:val="0"/>
                <w:sz w:val="18"/>
                <w:szCs w:val="18"/>
              </w:rPr>
            </w:pPr>
          </w:p>
        </w:tc>
      </w:tr>
      <w:tr w:rsidR="00AA243A" w:rsidRPr="00F31CD6" w:rsidTr="00CE01C1">
        <w:tc>
          <w:tcPr>
            <w:tcW w:w="498" w:type="dxa"/>
            <w:vMerge/>
          </w:tcPr>
          <w:p w:rsidR="00AA243A" w:rsidRPr="0011223E" w:rsidRDefault="00AA243A" w:rsidP="00AA243A">
            <w:pPr>
              <w:spacing w:line="500" w:lineRule="exact"/>
              <w:rPr>
                <w:rFonts w:ascii="仿宋_GB2312" w:eastAsia="仿宋_GB2312" w:hAnsi="华文仿宋"/>
                <w:kern w:val="0"/>
                <w:sz w:val="18"/>
                <w:szCs w:val="18"/>
              </w:rPr>
            </w:pPr>
          </w:p>
        </w:tc>
        <w:tc>
          <w:tcPr>
            <w:tcW w:w="739" w:type="dxa"/>
          </w:tcPr>
          <w:p w:rsidR="00AA243A" w:rsidRPr="0011223E" w:rsidRDefault="00AA243A" w:rsidP="00AA243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3</w:t>
            </w:r>
          </w:p>
        </w:tc>
        <w:tc>
          <w:tcPr>
            <w:tcW w:w="1347" w:type="dxa"/>
          </w:tcPr>
          <w:p w:rsidR="00AA243A" w:rsidRPr="00677F8A" w:rsidRDefault="00AA243A" w:rsidP="00AA243A">
            <w:pPr>
              <w:jc w:val="left"/>
              <w:rPr>
                <w:rFonts w:ascii="仿宋_GB2312" w:eastAsia="仿宋_GB2312"/>
                <w:color w:val="FF0000"/>
                <w:sz w:val="18"/>
                <w:szCs w:val="18"/>
              </w:rPr>
            </w:pPr>
            <w:r w:rsidRPr="00677F8A">
              <w:rPr>
                <w:rFonts w:ascii="仿宋_GB2312" w:eastAsia="仿宋_GB2312"/>
                <w:color w:val="FF0000"/>
                <w:sz w:val="18"/>
                <w:szCs w:val="18"/>
              </w:rPr>
              <w:t>PS</w:t>
            </w:r>
            <w:r w:rsidRPr="00677F8A">
              <w:rPr>
                <w:rFonts w:ascii="仿宋_GB2312" w:eastAsia="仿宋_GB2312" w:hint="eastAsia"/>
                <w:color w:val="FF0000"/>
                <w:sz w:val="18"/>
                <w:szCs w:val="18"/>
              </w:rPr>
              <w:t>（SZ）</w:t>
            </w:r>
            <w:r w:rsidRPr="00677F8A">
              <w:rPr>
                <w:rFonts w:ascii="仿宋_GB2312" w:eastAsia="仿宋_GB2312"/>
                <w:color w:val="FF0000"/>
                <w:sz w:val="18"/>
                <w:szCs w:val="18"/>
              </w:rPr>
              <w:t>-610</w:t>
            </w:r>
            <w:r w:rsidRPr="00677F8A">
              <w:rPr>
                <w:rFonts w:ascii="仿宋_GB2312" w:eastAsia="仿宋_GB2312" w:hint="eastAsia"/>
                <w:color w:val="FF0000"/>
                <w:sz w:val="18"/>
                <w:szCs w:val="18"/>
              </w:rPr>
              <w:t>3</w:t>
            </w:r>
            <w:r w:rsidRPr="00677F8A">
              <w:rPr>
                <w:rFonts w:eastAsia="仿宋_GB2312"/>
                <w:color w:val="FF0000"/>
                <w:sz w:val="18"/>
                <w:szCs w:val="18"/>
              </w:rPr>
              <w:t>      </w:t>
            </w:r>
            <w:r w:rsidRPr="00677F8A">
              <w:rPr>
                <w:rFonts w:ascii="仿宋_GB2312" w:eastAsia="仿宋_GB2312"/>
                <w:color w:val="FF0000"/>
                <w:sz w:val="18"/>
                <w:szCs w:val="18"/>
              </w:rPr>
              <w:t xml:space="preserve"> </w:t>
            </w:r>
            <w:r w:rsidRPr="00677F8A">
              <w:rPr>
                <w:rFonts w:eastAsia="仿宋_GB2312"/>
                <w:color w:val="FF0000"/>
                <w:sz w:val="18"/>
                <w:szCs w:val="18"/>
              </w:rPr>
              <w:t> </w:t>
            </w:r>
          </w:p>
        </w:tc>
        <w:tc>
          <w:tcPr>
            <w:tcW w:w="3697" w:type="dxa"/>
          </w:tcPr>
          <w:p w:rsidR="00AA243A" w:rsidRPr="00677F8A" w:rsidRDefault="00AA243A" w:rsidP="00AA243A">
            <w:pPr>
              <w:spacing w:line="500" w:lineRule="exact"/>
              <w:rPr>
                <w:rFonts w:ascii="仿宋_GB2312" w:eastAsia="仿宋_GB2312" w:hAnsi="华文仿宋"/>
                <w:color w:val="FF0000"/>
                <w:kern w:val="0"/>
                <w:sz w:val="18"/>
                <w:szCs w:val="18"/>
              </w:rPr>
            </w:pPr>
            <w:r w:rsidRPr="00677F8A">
              <w:rPr>
                <w:rFonts w:ascii="仿宋_GB2312" w:eastAsia="仿宋_GB2312" w:hAnsi="华文仿宋" w:hint="eastAsia"/>
                <w:color w:val="FF0000"/>
                <w:kern w:val="0"/>
                <w:sz w:val="18"/>
                <w:szCs w:val="18"/>
              </w:rPr>
              <w:t>药理学研究进展</w:t>
            </w:r>
          </w:p>
          <w:p w:rsidR="00AA243A" w:rsidRPr="00677F8A" w:rsidRDefault="00AA243A" w:rsidP="00AA243A">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Pr</w:t>
            </w:r>
            <w:r>
              <w:rPr>
                <w:rFonts w:ascii="仿宋_GB2312" w:eastAsia="仿宋_GB2312" w:hAnsi="华文仿宋"/>
                <w:color w:val="FF0000"/>
                <w:kern w:val="0"/>
                <w:sz w:val="18"/>
                <w:szCs w:val="18"/>
              </w:rPr>
              <w:t>o</w:t>
            </w:r>
            <w:r>
              <w:rPr>
                <w:rFonts w:ascii="仿宋_GB2312" w:eastAsia="仿宋_GB2312" w:hAnsi="华文仿宋" w:hint="eastAsia"/>
                <w:color w:val="FF0000"/>
                <w:kern w:val="0"/>
                <w:sz w:val="18"/>
                <w:szCs w:val="18"/>
              </w:rPr>
              <w:t>gress</w:t>
            </w:r>
            <w:r w:rsidRPr="00677F8A">
              <w:rPr>
                <w:rFonts w:ascii="仿宋_GB2312" w:eastAsia="仿宋_GB2312" w:hAnsi="华文仿宋"/>
                <w:color w:val="FF0000"/>
                <w:kern w:val="0"/>
                <w:sz w:val="18"/>
                <w:szCs w:val="18"/>
              </w:rPr>
              <w:t xml:space="preserve"> in Pharmacology</w:t>
            </w:r>
          </w:p>
        </w:tc>
        <w:tc>
          <w:tcPr>
            <w:tcW w:w="653" w:type="dxa"/>
          </w:tcPr>
          <w:p w:rsidR="00AA243A" w:rsidRPr="00677F8A" w:rsidRDefault="00655667" w:rsidP="00AA243A">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54</w:t>
            </w:r>
          </w:p>
        </w:tc>
        <w:tc>
          <w:tcPr>
            <w:tcW w:w="517" w:type="dxa"/>
          </w:tcPr>
          <w:p w:rsidR="00AA243A" w:rsidRPr="00677F8A" w:rsidRDefault="00655667" w:rsidP="00AA243A">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3</w:t>
            </w:r>
          </w:p>
        </w:tc>
        <w:tc>
          <w:tcPr>
            <w:tcW w:w="888" w:type="dxa"/>
          </w:tcPr>
          <w:p w:rsidR="00AA243A" w:rsidRPr="00677F8A" w:rsidRDefault="00AA243A" w:rsidP="00AA243A">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药理课题组</w:t>
            </w:r>
          </w:p>
        </w:tc>
        <w:tc>
          <w:tcPr>
            <w:tcW w:w="859" w:type="dxa"/>
          </w:tcPr>
          <w:p w:rsidR="00AA243A" w:rsidRPr="0011223E" w:rsidRDefault="00AA243A" w:rsidP="00AA243A">
            <w:pPr>
              <w:spacing w:line="500" w:lineRule="exact"/>
              <w:rPr>
                <w:rFonts w:ascii="仿宋_GB2312" w:eastAsia="仿宋_GB2312" w:hAnsi="华文仿宋"/>
                <w:kern w:val="0"/>
                <w:sz w:val="18"/>
                <w:szCs w:val="18"/>
              </w:rPr>
            </w:pPr>
          </w:p>
        </w:tc>
      </w:tr>
      <w:tr w:rsidR="00AA243A" w:rsidRPr="00F31CD6" w:rsidTr="00CE01C1">
        <w:tc>
          <w:tcPr>
            <w:tcW w:w="498" w:type="dxa"/>
            <w:vMerge/>
          </w:tcPr>
          <w:p w:rsidR="00AA243A" w:rsidRPr="0011223E" w:rsidRDefault="00AA243A" w:rsidP="00AA243A">
            <w:pPr>
              <w:spacing w:line="500" w:lineRule="exact"/>
              <w:rPr>
                <w:rFonts w:ascii="仿宋_GB2312" w:eastAsia="仿宋_GB2312" w:hAnsi="华文仿宋"/>
                <w:kern w:val="0"/>
                <w:sz w:val="18"/>
                <w:szCs w:val="18"/>
              </w:rPr>
            </w:pPr>
          </w:p>
        </w:tc>
        <w:tc>
          <w:tcPr>
            <w:tcW w:w="739" w:type="dxa"/>
          </w:tcPr>
          <w:p w:rsidR="00AA243A" w:rsidRPr="0011223E" w:rsidRDefault="00AA243A" w:rsidP="00AA243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4</w:t>
            </w:r>
          </w:p>
        </w:tc>
        <w:tc>
          <w:tcPr>
            <w:tcW w:w="1347" w:type="dxa"/>
          </w:tcPr>
          <w:p w:rsidR="00AA243A" w:rsidRPr="00677F8A" w:rsidRDefault="00AA243A" w:rsidP="00AA243A">
            <w:pPr>
              <w:spacing w:line="288" w:lineRule="auto"/>
              <w:jc w:val="left"/>
              <w:rPr>
                <w:rFonts w:eastAsiaTheme="minorEastAsia"/>
                <w:color w:val="FF0000"/>
                <w:sz w:val="18"/>
                <w:szCs w:val="18"/>
              </w:rPr>
            </w:pPr>
            <w:r w:rsidRPr="00677F8A">
              <w:rPr>
                <w:rFonts w:eastAsiaTheme="minorEastAsia"/>
                <w:color w:val="FF0000"/>
                <w:sz w:val="18"/>
                <w:szCs w:val="18"/>
              </w:rPr>
              <w:t>PS</w:t>
            </w:r>
            <w:r w:rsidRPr="00677F8A">
              <w:rPr>
                <w:rFonts w:eastAsiaTheme="minorEastAsia"/>
                <w:color w:val="FF0000"/>
                <w:sz w:val="18"/>
                <w:szCs w:val="18"/>
              </w:rPr>
              <w:t>（</w:t>
            </w:r>
            <w:r w:rsidRPr="00677F8A">
              <w:rPr>
                <w:rFonts w:eastAsiaTheme="minorEastAsia"/>
                <w:color w:val="FF0000"/>
                <w:sz w:val="18"/>
                <w:szCs w:val="18"/>
              </w:rPr>
              <w:t>SZ</w:t>
            </w:r>
            <w:r w:rsidRPr="00677F8A">
              <w:rPr>
                <w:rFonts w:eastAsiaTheme="minorEastAsia"/>
                <w:color w:val="FF0000"/>
                <w:sz w:val="18"/>
                <w:szCs w:val="18"/>
              </w:rPr>
              <w:t>）</w:t>
            </w:r>
            <w:r w:rsidRPr="00677F8A">
              <w:rPr>
                <w:rFonts w:eastAsiaTheme="minorEastAsia"/>
                <w:color w:val="FF0000"/>
                <w:sz w:val="18"/>
                <w:szCs w:val="18"/>
              </w:rPr>
              <w:t>-61</w:t>
            </w:r>
            <w:r>
              <w:rPr>
                <w:rFonts w:eastAsiaTheme="minorEastAsia" w:hint="eastAsia"/>
                <w:color w:val="FF0000"/>
                <w:sz w:val="18"/>
                <w:szCs w:val="18"/>
              </w:rPr>
              <w:t>04</w:t>
            </w:r>
          </w:p>
        </w:tc>
        <w:tc>
          <w:tcPr>
            <w:tcW w:w="3697" w:type="dxa"/>
          </w:tcPr>
          <w:p w:rsidR="00AA243A" w:rsidRPr="00677F8A" w:rsidRDefault="00AA243A" w:rsidP="00AA243A">
            <w:pPr>
              <w:spacing w:line="288" w:lineRule="auto"/>
              <w:rPr>
                <w:rFonts w:eastAsiaTheme="minorEastAsia"/>
                <w:color w:val="FF0000"/>
                <w:kern w:val="0"/>
                <w:sz w:val="18"/>
                <w:szCs w:val="18"/>
              </w:rPr>
            </w:pPr>
            <w:r w:rsidRPr="00677F8A">
              <w:rPr>
                <w:rFonts w:eastAsiaTheme="minorEastAsia"/>
                <w:color w:val="FF0000"/>
                <w:kern w:val="0"/>
                <w:sz w:val="18"/>
                <w:szCs w:val="18"/>
              </w:rPr>
              <w:t>干细胞与新药创制</w:t>
            </w:r>
            <w:r w:rsidRPr="00677F8A">
              <w:rPr>
                <w:rFonts w:eastAsiaTheme="minorEastAsia"/>
                <w:color w:val="FF0000"/>
                <w:kern w:val="0"/>
                <w:sz w:val="18"/>
                <w:szCs w:val="18"/>
              </w:rPr>
              <w:t xml:space="preserve"> Stem Cells and New Drugs R&amp;D</w:t>
            </w:r>
          </w:p>
        </w:tc>
        <w:tc>
          <w:tcPr>
            <w:tcW w:w="653" w:type="dxa"/>
          </w:tcPr>
          <w:p w:rsidR="00AA243A" w:rsidRPr="00677F8A" w:rsidRDefault="00AA243A" w:rsidP="00AA243A">
            <w:pPr>
              <w:spacing w:line="288" w:lineRule="auto"/>
              <w:rPr>
                <w:rFonts w:eastAsiaTheme="minorEastAsia"/>
                <w:color w:val="FF0000"/>
                <w:kern w:val="0"/>
                <w:sz w:val="18"/>
                <w:szCs w:val="18"/>
              </w:rPr>
            </w:pPr>
            <w:r w:rsidRPr="00677F8A">
              <w:rPr>
                <w:rFonts w:eastAsiaTheme="minorEastAsia"/>
                <w:color w:val="FF0000"/>
                <w:kern w:val="0"/>
                <w:sz w:val="18"/>
                <w:szCs w:val="18"/>
              </w:rPr>
              <w:t>36</w:t>
            </w:r>
          </w:p>
        </w:tc>
        <w:tc>
          <w:tcPr>
            <w:tcW w:w="517" w:type="dxa"/>
          </w:tcPr>
          <w:p w:rsidR="00AA243A" w:rsidRPr="00677F8A" w:rsidRDefault="00AA243A" w:rsidP="00AA243A">
            <w:pPr>
              <w:spacing w:line="288" w:lineRule="auto"/>
              <w:rPr>
                <w:rFonts w:eastAsiaTheme="minorEastAsia"/>
                <w:color w:val="FF0000"/>
                <w:kern w:val="0"/>
                <w:sz w:val="18"/>
                <w:szCs w:val="18"/>
              </w:rPr>
            </w:pPr>
            <w:r w:rsidRPr="00677F8A">
              <w:rPr>
                <w:rFonts w:eastAsiaTheme="minorEastAsia"/>
                <w:color w:val="FF0000"/>
                <w:kern w:val="0"/>
                <w:sz w:val="18"/>
                <w:szCs w:val="18"/>
              </w:rPr>
              <w:t>2</w:t>
            </w:r>
          </w:p>
        </w:tc>
        <w:tc>
          <w:tcPr>
            <w:tcW w:w="888" w:type="dxa"/>
          </w:tcPr>
          <w:p w:rsidR="00AA243A" w:rsidRPr="00677F8A" w:rsidRDefault="00AA243A" w:rsidP="00AA243A">
            <w:pPr>
              <w:spacing w:line="288" w:lineRule="auto"/>
              <w:rPr>
                <w:rFonts w:eastAsiaTheme="minorEastAsia"/>
                <w:color w:val="FF0000"/>
                <w:kern w:val="0"/>
                <w:sz w:val="18"/>
                <w:szCs w:val="18"/>
              </w:rPr>
            </w:pPr>
            <w:r w:rsidRPr="00677F8A">
              <w:rPr>
                <w:rFonts w:eastAsiaTheme="minorEastAsia"/>
                <w:color w:val="FF0000"/>
                <w:kern w:val="0"/>
                <w:sz w:val="18"/>
                <w:szCs w:val="18"/>
              </w:rPr>
              <w:t>邓文斌</w:t>
            </w:r>
            <w:r w:rsidRPr="00677F8A">
              <w:rPr>
                <w:rFonts w:eastAsiaTheme="minorEastAsia"/>
                <w:color w:val="FF0000"/>
                <w:kern w:val="0"/>
                <w:sz w:val="18"/>
                <w:szCs w:val="18"/>
              </w:rPr>
              <w:t xml:space="preserve"> /</w:t>
            </w:r>
            <w:r w:rsidRPr="00677F8A">
              <w:rPr>
                <w:rFonts w:eastAsiaTheme="minorEastAsia"/>
                <w:color w:val="FF0000"/>
                <w:kern w:val="0"/>
                <w:sz w:val="18"/>
                <w:szCs w:val="18"/>
              </w:rPr>
              <w:t>程芳</w:t>
            </w:r>
          </w:p>
        </w:tc>
        <w:tc>
          <w:tcPr>
            <w:tcW w:w="859" w:type="dxa"/>
          </w:tcPr>
          <w:p w:rsidR="00AA243A" w:rsidRPr="0011223E" w:rsidRDefault="00AA243A" w:rsidP="00AA243A">
            <w:pPr>
              <w:spacing w:line="500" w:lineRule="exact"/>
              <w:rPr>
                <w:rFonts w:ascii="仿宋_GB2312" w:eastAsia="仿宋_GB2312" w:hAnsi="华文仿宋"/>
                <w:kern w:val="0"/>
                <w:sz w:val="18"/>
                <w:szCs w:val="18"/>
              </w:rPr>
            </w:pPr>
          </w:p>
        </w:tc>
      </w:tr>
      <w:tr w:rsidR="00643728" w:rsidRPr="00F31CD6" w:rsidTr="00CE01C1">
        <w:tc>
          <w:tcPr>
            <w:tcW w:w="498" w:type="dxa"/>
            <w:vMerge/>
          </w:tcPr>
          <w:p w:rsidR="00643728" w:rsidRPr="0011223E" w:rsidRDefault="00643728" w:rsidP="00643728">
            <w:pPr>
              <w:spacing w:line="500" w:lineRule="exact"/>
              <w:rPr>
                <w:rFonts w:ascii="仿宋_GB2312" w:eastAsia="仿宋_GB2312" w:hAnsi="华文仿宋"/>
                <w:kern w:val="0"/>
                <w:sz w:val="18"/>
                <w:szCs w:val="18"/>
              </w:rPr>
            </w:pPr>
          </w:p>
        </w:tc>
        <w:tc>
          <w:tcPr>
            <w:tcW w:w="739" w:type="dxa"/>
          </w:tcPr>
          <w:p w:rsidR="00643728" w:rsidRPr="00753D0E" w:rsidRDefault="0094372D" w:rsidP="00643728">
            <w:pPr>
              <w:spacing w:line="288" w:lineRule="auto"/>
              <w:rPr>
                <w:rFonts w:eastAsiaTheme="minorEastAsia"/>
                <w:color w:val="FF0000"/>
                <w:kern w:val="0"/>
                <w:sz w:val="18"/>
                <w:szCs w:val="18"/>
              </w:rPr>
            </w:pPr>
            <w:r>
              <w:rPr>
                <w:rFonts w:eastAsiaTheme="minorEastAsia" w:hint="eastAsia"/>
                <w:color w:val="FF0000"/>
                <w:kern w:val="0"/>
                <w:sz w:val="18"/>
                <w:szCs w:val="18"/>
              </w:rPr>
              <w:t>5</w:t>
            </w:r>
          </w:p>
        </w:tc>
        <w:tc>
          <w:tcPr>
            <w:tcW w:w="1347" w:type="dxa"/>
          </w:tcPr>
          <w:p w:rsidR="00643728" w:rsidRPr="003F33B1" w:rsidRDefault="00643728" w:rsidP="00643728">
            <w:pPr>
              <w:jc w:val="left"/>
              <w:rPr>
                <w:rFonts w:ascii="仿宋_GB2312" w:eastAsia="仿宋_GB2312"/>
                <w:sz w:val="18"/>
                <w:szCs w:val="18"/>
              </w:rPr>
            </w:pPr>
            <w:r w:rsidRPr="003F33B1">
              <w:rPr>
                <w:rFonts w:ascii="仿宋_GB2312" w:eastAsia="仿宋_GB2312"/>
                <w:sz w:val="18"/>
                <w:szCs w:val="18"/>
              </w:rPr>
              <w:t>PS-6129</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心血管药理学</w:t>
            </w:r>
          </w:p>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Cardiopharmacology</w:t>
            </w:r>
          </w:p>
        </w:tc>
        <w:tc>
          <w:tcPr>
            <w:tcW w:w="653"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36</w:t>
            </w:r>
          </w:p>
        </w:tc>
        <w:tc>
          <w:tcPr>
            <w:tcW w:w="51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刘培庆</w:t>
            </w:r>
          </w:p>
        </w:tc>
        <w:tc>
          <w:tcPr>
            <w:tcW w:w="859" w:type="dxa"/>
          </w:tcPr>
          <w:p w:rsidR="00643728" w:rsidRPr="00753D0E" w:rsidRDefault="00643728" w:rsidP="00643728">
            <w:pPr>
              <w:spacing w:line="288" w:lineRule="auto"/>
              <w:rPr>
                <w:rFonts w:eastAsiaTheme="minorEastAsia"/>
                <w:color w:val="FF0000"/>
                <w:kern w:val="0"/>
                <w:sz w:val="18"/>
                <w:szCs w:val="18"/>
              </w:rPr>
            </w:pPr>
          </w:p>
        </w:tc>
      </w:tr>
      <w:tr w:rsidR="00643728" w:rsidRPr="00F31CD6" w:rsidTr="00CE01C1">
        <w:tc>
          <w:tcPr>
            <w:tcW w:w="498" w:type="dxa"/>
            <w:vMerge/>
          </w:tcPr>
          <w:p w:rsidR="00643728" w:rsidRPr="0011223E" w:rsidRDefault="00643728" w:rsidP="00643728">
            <w:pPr>
              <w:spacing w:line="500" w:lineRule="exact"/>
              <w:rPr>
                <w:rFonts w:ascii="仿宋_GB2312" w:eastAsia="仿宋_GB2312" w:hAnsi="华文仿宋"/>
                <w:kern w:val="0"/>
                <w:sz w:val="18"/>
                <w:szCs w:val="18"/>
              </w:rPr>
            </w:pPr>
          </w:p>
        </w:tc>
        <w:tc>
          <w:tcPr>
            <w:tcW w:w="739" w:type="dxa"/>
          </w:tcPr>
          <w:p w:rsidR="00643728" w:rsidRPr="0011223E" w:rsidRDefault="0094372D" w:rsidP="00643728">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6</w:t>
            </w:r>
          </w:p>
        </w:tc>
        <w:tc>
          <w:tcPr>
            <w:tcW w:w="1347" w:type="dxa"/>
          </w:tcPr>
          <w:p w:rsidR="00643728" w:rsidRPr="003F33B1" w:rsidRDefault="00643728" w:rsidP="00643728">
            <w:pPr>
              <w:jc w:val="left"/>
              <w:rPr>
                <w:rFonts w:ascii="仿宋_GB2312" w:eastAsia="仿宋_GB2312"/>
                <w:sz w:val="18"/>
                <w:szCs w:val="18"/>
              </w:rPr>
            </w:pPr>
            <w:r w:rsidRPr="003F33B1">
              <w:rPr>
                <w:rFonts w:ascii="仿宋_GB2312" w:eastAsia="仿宋_GB2312"/>
                <w:sz w:val="18"/>
                <w:szCs w:val="18"/>
              </w:rPr>
              <w:t>PS-6130</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神经药理学</w:t>
            </w:r>
          </w:p>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Neuropharmacology</w:t>
            </w:r>
          </w:p>
        </w:tc>
        <w:tc>
          <w:tcPr>
            <w:tcW w:w="653"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20</w:t>
            </w:r>
          </w:p>
        </w:tc>
        <w:tc>
          <w:tcPr>
            <w:tcW w:w="51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w:t>
            </w:r>
          </w:p>
        </w:tc>
        <w:tc>
          <w:tcPr>
            <w:tcW w:w="888"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皮荣标</w:t>
            </w:r>
          </w:p>
        </w:tc>
        <w:tc>
          <w:tcPr>
            <w:tcW w:w="859" w:type="dxa"/>
          </w:tcPr>
          <w:p w:rsidR="00643728" w:rsidRPr="0011223E" w:rsidRDefault="00643728" w:rsidP="00643728">
            <w:pPr>
              <w:spacing w:line="500" w:lineRule="exact"/>
              <w:rPr>
                <w:rFonts w:ascii="仿宋_GB2312" w:eastAsia="仿宋_GB2312" w:hAnsi="华文仿宋"/>
                <w:kern w:val="0"/>
                <w:sz w:val="18"/>
                <w:szCs w:val="18"/>
              </w:rPr>
            </w:pPr>
          </w:p>
        </w:tc>
      </w:tr>
      <w:tr w:rsidR="00643728" w:rsidRPr="00F31CD6" w:rsidTr="00CE01C1">
        <w:tc>
          <w:tcPr>
            <w:tcW w:w="498" w:type="dxa"/>
            <w:vMerge/>
          </w:tcPr>
          <w:p w:rsidR="00643728" w:rsidRPr="0011223E" w:rsidRDefault="00643728" w:rsidP="00643728">
            <w:pPr>
              <w:spacing w:line="500" w:lineRule="exact"/>
              <w:rPr>
                <w:rFonts w:ascii="仿宋_GB2312" w:eastAsia="仿宋_GB2312" w:hAnsi="华文仿宋"/>
                <w:kern w:val="0"/>
                <w:sz w:val="18"/>
                <w:szCs w:val="18"/>
              </w:rPr>
            </w:pPr>
          </w:p>
        </w:tc>
        <w:tc>
          <w:tcPr>
            <w:tcW w:w="739" w:type="dxa"/>
          </w:tcPr>
          <w:p w:rsidR="00643728" w:rsidRPr="0011223E" w:rsidRDefault="0094372D" w:rsidP="00643728">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7</w:t>
            </w:r>
          </w:p>
        </w:tc>
        <w:tc>
          <w:tcPr>
            <w:tcW w:w="1347" w:type="dxa"/>
          </w:tcPr>
          <w:p w:rsidR="00643728" w:rsidRPr="003F33B1" w:rsidRDefault="00643728" w:rsidP="00643728">
            <w:pPr>
              <w:jc w:val="left"/>
              <w:rPr>
                <w:rFonts w:ascii="仿宋_GB2312" w:eastAsia="仿宋_GB2312"/>
                <w:sz w:val="18"/>
                <w:szCs w:val="18"/>
              </w:rPr>
            </w:pPr>
            <w:r w:rsidRPr="003F33B1">
              <w:rPr>
                <w:rFonts w:ascii="仿宋_GB2312" w:eastAsia="仿宋_GB2312"/>
                <w:sz w:val="18"/>
                <w:szCs w:val="18"/>
              </w:rPr>
              <w:t>PS-6131</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细胞信号转导的分子基础与功能调控</w:t>
            </w:r>
          </w:p>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Molecular Basis and Functional Regulation of Signal Transduction</w:t>
            </w:r>
          </w:p>
        </w:tc>
        <w:tc>
          <w:tcPr>
            <w:tcW w:w="653"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刘培庆</w:t>
            </w:r>
            <w:r w:rsidRPr="0011223E">
              <w:rPr>
                <w:rFonts w:ascii="仿宋_GB2312" w:eastAsia="仿宋_GB2312" w:hAnsi="华文仿宋"/>
                <w:kern w:val="0"/>
                <w:sz w:val="18"/>
                <w:szCs w:val="18"/>
              </w:rPr>
              <w:t xml:space="preserve">    </w:t>
            </w:r>
          </w:p>
        </w:tc>
        <w:tc>
          <w:tcPr>
            <w:tcW w:w="859" w:type="dxa"/>
          </w:tcPr>
          <w:p w:rsidR="00643728" w:rsidRPr="0011223E" w:rsidRDefault="00643728" w:rsidP="00643728">
            <w:pPr>
              <w:spacing w:line="500" w:lineRule="exact"/>
              <w:rPr>
                <w:rFonts w:ascii="仿宋_GB2312" w:eastAsia="仿宋_GB2312" w:hAnsi="华文仿宋"/>
                <w:kern w:val="0"/>
                <w:sz w:val="18"/>
                <w:szCs w:val="18"/>
              </w:rPr>
            </w:pPr>
          </w:p>
        </w:tc>
      </w:tr>
      <w:tr w:rsidR="00643728" w:rsidRPr="00F31CD6" w:rsidTr="00CE01C1">
        <w:tc>
          <w:tcPr>
            <w:tcW w:w="498" w:type="dxa"/>
            <w:vMerge/>
          </w:tcPr>
          <w:p w:rsidR="00643728" w:rsidRPr="0011223E" w:rsidRDefault="00643728" w:rsidP="00643728">
            <w:pPr>
              <w:spacing w:line="500" w:lineRule="exact"/>
              <w:rPr>
                <w:rFonts w:ascii="仿宋_GB2312" w:eastAsia="仿宋_GB2312" w:hAnsi="华文仿宋"/>
                <w:kern w:val="0"/>
                <w:sz w:val="18"/>
                <w:szCs w:val="18"/>
              </w:rPr>
            </w:pPr>
          </w:p>
        </w:tc>
        <w:tc>
          <w:tcPr>
            <w:tcW w:w="739" w:type="dxa"/>
          </w:tcPr>
          <w:p w:rsidR="00643728" w:rsidRPr="0011223E" w:rsidRDefault="0094372D" w:rsidP="00643728">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8</w:t>
            </w:r>
          </w:p>
        </w:tc>
        <w:tc>
          <w:tcPr>
            <w:tcW w:w="1347" w:type="dxa"/>
          </w:tcPr>
          <w:p w:rsidR="00643728" w:rsidRPr="003F33B1" w:rsidRDefault="00643728" w:rsidP="00643728">
            <w:pPr>
              <w:jc w:val="left"/>
              <w:rPr>
                <w:rFonts w:ascii="仿宋_GB2312" w:eastAsia="仿宋_GB2312"/>
                <w:sz w:val="18"/>
                <w:szCs w:val="18"/>
              </w:rPr>
            </w:pPr>
            <w:r w:rsidRPr="003F33B1">
              <w:rPr>
                <w:rFonts w:ascii="仿宋_GB2312" w:eastAsia="仿宋_GB2312"/>
                <w:sz w:val="18"/>
                <w:szCs w:val="18"/>
              </w:rPr>
              <w:t>PS-6132</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中药药理学</w:t>
            </w:r>
          </w:p>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Pharmacology of Traditional Chinese Medicine</w:t>
            </w:r>
          </w:p>
        </w:tc>
        <w:tc>
          <w:tcPr>
            <w:tcW w:w="653"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20</w:t>
            </w:r>
          </w:p>
        </w:tc>
        <w:tc>
          <w:tcPr>
            <w:tcW w:w="51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w:t>
            </w:r>
          </w:p>
        </w:tc>
        <w:tc>
          <w:tcPr>
            <w:tcW w:w="888"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黄河清</w:t>
            </w:r>
          </w:p>
        </w:tc>
        <w:tc>
          <w:tcPr>
            <w:tcW w:w="859" w:type="dxa"/>
          </w:tcPr>
          <w:p w:rsidR="00643728" w:rsidRPr="0011223E" w:rsidRDefault="00643728" w:rsidP="00643728">
            <w:pPr>
              <w:spacing w:line="500" w:lineRule="exact"/>
              <w:rPr>
                <w:rFonts w:ascii="仿宋_GB2312" w:eastAsia="仿宋_GB2312" w:hAnsi="华文仿宋"/>
                <w:kern w:val="0"/>
                <w:sz w:val="18"/>
                <w:szCs w:val="18"/>
              </w:rPr>
            </w:pPr>
          </w:p>
        </w:tc>
      </w:tr>
      <w:tr w:rsidR="00643728" w:rsidRPr="00F31CD6" w:rsidTr="00CE01C1">
        <w:tc>
          <w:tcPr>
            <w:tcW w:w="498" w:type="dxa"/>
            <w:vMerge/>
          </w:tcPr>
          <w:p w:rsidR="00643728" w:rsidRPr="0011223E" w:rsidRDefault="00643728" w:rsidP="00643728">
            <w:pPr>
              <w:spacing w:line="500" w:lineRule="exact"/>
              <w:rPr>
                <w:rFonts w:ascii="仿宋_GB2312" w:eastAsia="仿宋_GB2312" w:hAnsi="华文仿宋"/>
                <w:kern w:val="0"/>
                <w:sz w:val="18"/>
                <w:szCs w:val="18"/>
              </w:rPr>
            </w:pPr>
          </w:p>
        </w:tc>
        <w:tc>
          <w:tcPr>
            <w:tcW w:w="739" w:type="dxa"/>
          </w:tcPr>
          <w:p w:rsidR="00643728" w:rsidRPr="0011223E" w:rsidRDefault="0094372D" w:rsidP="00643728">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9</w:t>
            </w:r>
          </w:p>
        </w:tc>
        <w:tc>
          <w:tcPr>
            <w:tcW w:w="1347" w:type="dxa"/>
          </w:tcPr>
          <w:p w:rsidR="00643728" w:rsidRPr="003F33B1" w:rsidRDefault="00643728" w:rsidP="00643728">
            <w:pPr>
              <w:jc w:val="left"/>
              <w:rPr>
                <w:rFonts w:ascii="仿宋_GB2312" w:eastAsia="仿宋_GB2312"/>
                <w:sz w:val="18"/>
                <w:szCs w:val="18"/>
              </w:rPr>
            </w:pPr>
            <w:r w:rsidRPr="003F33B1">
              <w:rPr>
                <w:rFonts w:ascii="仿宋_GB2312" w:eastAsia="仿宋_GB2312"/>
                <w:sz w:val="18"/>
                <w:szCs w:val="18"/>
              </w:rPr>
              <w:t>PS-6134</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药物毒理学</w:t>
            </w:r>
          </w:p>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lastRenderedPageBreak/>
              <w:t>Pharmaceutical toxicology</w:t>
            </w:r>
          </w:p>
        </w:tc>
        <w:tc>
          <w:tcPr>
            <w:tcW w:w="653"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lastRenderedPageBreak/>
              <w:t>20</w:t>
            </w:r>
          </w:p>
        </w:tc>
        <w:tc>
          <w:tcPr>
            <w:tcW w:w="51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1</w:t>
            </w:r>
          </w:p>
        </w:tc>
        <w:tc>
          <w:tcPr>
            <w:tcW w:w="888"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黄芝瑛</w:t>
            </w:r>
          </w:p>
        </w:tc>
        <w:tc>
          <w:tcPr>
            <w:tcW w:w="859" w:type="dxa"/>
          </w:tcPr>
          <w:p w:rsidR="00643728" w:rsidRPr="0011223E" w:rsidRDefault="00643728" w:rsidP="00643728">
            <w:pPr>
              <w:spacing w:line="500" w:lineRule="exact"/>
              <w:rPr>
                <w:rFonts w:ascii="仿宋_GB2312" w:eastAsia="仿宋_GB2312" w:hAnsi="华文仿宋"/>
                <w:kern w:val="0"/>
                <w:sz w:val="18"/>
                <w:szCs w:val="18"/>
              </w:rPr>
            </w:pPr>
          </w:p>
        </w:tc>
      </w:tr>
      <w:tr w:rsidR="00643728" w:rsidRPr="00F31CD6" w:rsidTr="00CE01C1">
        <w:tc>
          <w:tcPr>
            <w:tcW w:w="498" w:type="dxa"/>
            <w:vMerge/>
          </w:tcPr>
          <w:p w:rsidR="00643728" w:rsidRPr="0011223E" w:rsidRDefault="00643728" w:rsidP="00643728">
            <w:pPr>
              <w:spacing w:line="500" w:lineRule="exact"/>
              <w:rPr>
                <w:rFonts w:ascii="仿宋_GB2312" w:eastAsia="仿宋_GB2312" w:hAnsi="华文仿宋"/>
                <w:kern w:val="0"/>
                <w:sz w:val="18"/>
                <w:szCs w:val="18"/>
              </w:rPr>
            </w:pPr>
          </w:p>
        </w:tc>
        <w:tc>
          <w:tcPr>
            <w:tcW w:w="739" w:type="dxa"/>
          </w:tcPr>
          <w:p w:rsidR="00643728" w:rsidRPr="0011223E" w:rsidRDefault="0094372D" w:rsidP="00643728">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10</w:t>
            </w:r>
          </w:p>
        </w:tc>
        <w:tc>
          <w:tcPr>
            <w:tcW w:w="1347" w:type="dxa"/>
          </w:tcPr>
          <w:p w:rsidR="00643728" w:rsidRPr="003F33B1" w:rsidRDefault="00643728" w:rsidP="00643728">
            <w:pPr>
              <w:jc w:val="left"/>
              <w:rPr>
                <w:rFonts w:ascii="仿宋_GB2312" w:eastAsia="仿宋_GB2312"/>
                <w:sz w:val="18"/>
                <w:szCs w:val="18"/>
              </w:rPr>
            </w:pPr>
            <w:r w:rsidRPr="003F33B1">
              <w:rPr>
                <w:rFonts w:ascii="仿宋_GB2312" w:eastAsia="仿宋_GB2312"/>
                <w:sz w:val="18"/>
                <w:szCs w:val="18"/>
              </w:rPr>
              <w:t>PS-6135</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药物安全评价与</w:t>
            </w:r>
            <w:r w:rsidRPr="0011223E">
              <w:rPr>
                <w:rFonts w:ascii="仿宋_GB2312" w:eastAsia="仿宋_GB2312" w:hAnsi="华文仿宋"/>
                <w:kern w:val="0"/>
                <w:sz w:val="18"/>
                <w:szCs w:val="18"/>
              </w:rPr>
              <w:t>GLP</w:t>
            </w:r>
          </w:p>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Drug Safety Evaluation &amp; GLP</w:t>
            </w:r>
          </w:p>
        </w:tc>
        <w:tc>
          <w:tcPr>
            <w:tcW w:w="653"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643728" w:rsidRPr="0011223E" w:rsidRDefault="00643728" w:rsidP="00643728">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黄芝瑛</w:t>
            </w:r>
          </w:p>
        </w:tc>
        <w:tc>
          <w:tcPr>
            <w:tcW w:w="859" w:type="dxa"/>
          </w:tcPr>
          <w:p w:rsidR="00643728" w:rsidRPr="0011223E" w:rsidRDefault="00643728" w:rsidP="00643728">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11</w:t>
            </w:r>
          </w:p>
        </w:tc>
        <w:tc>
          <w:tcPr>
            <w:tcW w:w="1347" w:type="dxa"/>
          </w:tcPr>
          <w:p w:rsidR="00677F8A" w:rsidRPr="003F33B1" w:rsidRDefault="00677F8A" w:rsidP="00677F8A">
            <w:pPr>
              <w:jc w:val="left"/>
              <w:rPr>
                <w:rFonts w:ascii="仿宋_GB2312" w:eastAsia="仿宋_GB2312"/>
                <w:sz w:val="18"/>
                <w:szCs w:val="18"/>
              </w:rPr>
            </w:pPr>
            <w:r w:rsidRPr="003F33B1">
              <w:rPr>
                <w:rFonts w:ascii="仿宋_GB2312" w:eastAsia="仿宋_GB2312"/>
                <w:sz w:val="18"/>
                <w:szCs w:val="18"/>
              </w:rPr>
              <w:t>PS-6114</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药事法规与新药注册</w:t>
            </w:r>
          </w:p>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Phrmaceutical Regulations and New Drug Application</w:t>
            </w:r>
          </w:p>
        </w:tc>
        <w:tc>
          <w:tcPr>
            <w:tcW w:w="653"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黄芝瑛</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A0126D" w:rsidRDefault="0094372D" w:rsidP="00677F8A">
            <w:pPr>
              <w:spacing w:line="288" w:lineRule="auto"/>
              <w:rPr>
                <w:rFonts w:eastAsiaTheme="minorEastAsia"/>
                <w:kern w:val="0"/>
                <w:sz w:val="18"/>
                <w:szCs w:val="18"/>
              </w:rPr>
            </w:pPr>
            <w:r w:rsidRPr="00A0126D">
              <w:rPr>
                <w:rFonts w:eastAsiaTheme="minorEastAsia" w:hint="eastAsia"/>
                <w:kern w:val="0"/>
                <w:sz w:val="18"/>
                <w:szCs w:val="18"/>
              </w:rPr>
              <w:t>12</w:t>
            </w:r>
          </w:p>
        </w:tc>
        <w:tc>
          <w:tcPr>
            <w:tcW w:w="1347" w:type="dxa"/>
          </w:tcPr>
          <w:p w:rsidR="00677F8A" w:rsidRPr="00A0126D" w:rsidRDefault="00677F8A" w:rsidP="00677F8A">
            <w:pPr>
              <w:jc w:val="left"/>
              <w:rPr>
                <w:rFonts w:ascii="仿宋_GB2312" w:eastAsia="仿宋_GB2312"/>
                <w:sz w:val="18"/>
                <w:szCs w:val="18"/>
              </w:rPr>
            </w:pPr>
            <w:r w:rsidRPr="00A0126D">
              <w:rPr>
                <w:rFonts w:ascii="仿宋_GB2312" w:eastAsia="仿宋_GB2312"/>
                <w:sz w:val="18"/>
                <w:szCs w:val="18"/>
              </w:rPr>
              <w:t>PS-6143</w:t>
            </w:r>
            <w:r w:rsidRPr="00A0126D">
              <w:rPr>
                <w:rFonts w:eastAsia="仿宋_GB2312"/>
                <w:sz w:val="18"/>
                <w:szCs w:val="18"/>
              </w:rPr>
              <w:t>      </w:t>
            </w:r>
            <w:r w:rsidRPr="00A0126D">
              <w:rPr>
                <w:rFonts w:ascii="仿宋_GB2312" w:eastAsia="仿宋_GB2312"/>
                <w:sz w:val="18"/>
                <w:szCs w:val="18"/>
              </w:rPr>
              <w:t xml:space="preserve"> </w:t>
            </w:r>
            <w:r w:rsidRPr="00A0126D">
              <w:rPr>
                <w:rFonts w:eastAsia="仿宋_GB2312"/>
                <w:sz w:val="18"/>
                <w:szCs w:val="18"/>
              </w:rPr>
              <w:t> </w:t>
            </w:r>
          </w:p>
        </w:tc>
        <w:tc>
          <w:tcPr>
            <w:tcW w:w="3697" w:type="dxa"/>
          </w:tcPr>
          <w:p w:rsidR="00677F8A" w:rsidRPr="00A0126D" w:rsidRDefault="00677F8A" w:rsidP="00677F8A">
            <w:pPr>
              <w:spacing w:line="500" w:lineRule="exact"/>
              <w:rPr>
                <w:rFonts w:ascii="仿宋_GB2312" w:eastAsia="仿宋_GB2312" w:hAnsi="华文仿宋"/>
                <w:kern w:val="0"/>
                <w:sz w:val="18"/>
                <w:szCs w:val="18"/>
              </w:rPr>
            </w:pPr>
            <w:r w:rsidRPr="00A0126D">
              <w:rPr>
                <w:rFonts w:ascii="仿宋_GB2312" w:eastAsia="仿宋_GB2312" w:hAnsi="华文仿宋" w:hint="eastAsia"/>
                <w:kern w:val="0"/>
                <w:sz w:val="18"/>
                <w:szCs w:val="18"/>
              </w:rPr>
              <w:t>药物基因组学临床转化研究进展</w:t>
            </w:r>
          </w:p>
          <w:p w:rsidR="00677F8A" w:rsidRPr="00A0126D" w:rsidRDefault="00677F8A" w:rsidP="00677F8A">
            <w:pPr>
              <w:spacing w:line="500" w:lineRule="exact"/>
              <w:rPr>
                <w:rFonts w:ascii="仿宋_GB2312" w:eastAsia="仿宋_GB2312" w:hAnsi="华文仿宋"/>
                <w:kern w:val="0"/>
                <w:sz w:val="18"/>
                <w:szCs w:val="18"/>
              </w:rPr>
            </w:pPr>
            <w:r w:rsidRPr="00A0126D">
              <w:rPr>
                <w:rFonts w:ascii="仿宋_GB2312" w:eastAsia="仿宋_GB2312" w:hAnsi="华文仿宋"/>
                <w:kern w:val="0"/>
                <w:sz w:val="18"/>
                <w:szCs w:val="18"/>
              </w:rPr>
              <w:t>Progress in Translational Research of Pharmacogenomics</w:t>
            </w:r>
          </w:p>
        </w:tc>
        <w:tc>
          <w:tcPr>
            <w:tcW w:w="653" w:type="dxa"/>
          </w:tcPr>
          <w:p w:rsidR="00677F8A" w:rsidRPr="00A0126D" w:rsidRDefault="00677F8A" w:rsidP="00677F8A">
            <w:pPr>
              <w:spacing w:line="500" w:lineRule="exact"/>
              <w:rPr>
                <w:rFonts w:ascii="仿宋_GB2312" w:eastAsia="仿宋_GB2312" w:hAnsi="华文仿宋"/>
                <w:kern w:val="0"/>
                <w:sz w:val="18"/>
                <w:szCs w:val="18"/>
              </w:rPr>
            </w:pPr>
            <w:r w:rsidRPr="00A0126D">
              <w:rPr>
                <w:rFonts w:ascii="仿宋_GB2312" w:eastAsia="仿宋_GB2312" w:hAnsi="华文仿宋"/>
                <w:kern w:val="0"/>
                <w:sz w:val="18"/>
                <w:szCs w:val="18"/>
              </w:rPr>
              <w:t>36</w:t>
            </w:r>
          </w:p>
        </w:tc>
        <w:tc>
          <w:tcPr>
            <w:tcW w:w="51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王雪丁</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13</w:t>
            </w:r>
          </w:p>
        </w:tc>
        <w:tc>
          <w:tcPr>
            <w:tcW w:w="1347" w:type="dxa"/>
          </w:tcPr>
          <w:p w:rsidR="00677F8A" w:rsidRPr="003F33B1" w:rsidRDefault="00677F8A" w:rsidP="00677F8A">
            <w:pPr>
              <w:jc w:val="left"/>
              <w:rPr>
                <w:rFonts w:ascii="仿宋_GB2312" w:eastAsia="仿宋_GB2312"/>
                <w:sz w:val="18"/>
                <w:szCs w:val="18"/>
              </w:rPr>
            </w:pPr>
            <w:r w:rsidRPr="003F33B1">
              <w:rPr>
                <w:rFonts w:ascii="仿宋_GB2312" w:eastAsia="仿宋_GB2312"/>
                <w:sz w:val="18"/>
                <w:szCs w:val="18"/>
              </w:rPr>
              <w:t>PS-6145</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靶标体系建立及早期成药性评价</w:t>
            </w:r>
          </w:p>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The establishment of target system and the evaluation of target druggability in early-stage</w:t>
            </w:r>
          </w:p>
        </w:tc>
        <w:tc>
          <w:tcPr>
            <w:tcW w:w="653"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40</w:t>
            </w:r>
          </w:p>
        </w:tc>
        <w:tc>
          <w:tcPr>
            <w:tcW w:w="51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刘培庆</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14</w:t>
            </w:r>
          </w:p>
        </w:tc>
        <w:tc>
          <w:tcPr>
            <w:tcW w:w="1347" w:type="dxa"/>
          </w:tcPr>
          <w:p w:rsidR="00677F8A" w:rsidRPr="003F33B1" w:rsidRDefault="00677F8A" w:rsidP="00677F8A">
            <w:pPr>
              <w:jc w:val="left"/>
              <w:rPr>
                <w:rFonts w:ascii="仿宋_GB2312" w:eastAsia="仿宋_GB2312"/>
                <w:sz w:val="18"/>
                <w:szCs w:val="18"/>
              </w:rPr>
            </w:pPr>
            <w:r w:rsidRPr="003F33B1">
              <w:rPr>
                <w:rFonts w:ascii="仿宋_GB2312" w:eastAsia="仿宋_GB2312"/>
                <w:sz w:val="18"/>
                <w:szCs w:val="18"/>
              </w:rPr>
              <w:t>PS-6146</w:t>
            </w:r>
            <w:r w:rsidRPr="003F33B1">
              <w:rPr>
                <w:rFonts w:eastAsia="仿宋_GB2312"/>
                <w:sz w:val="18"/>
                <w:szCs w:val="18"/>
              </w:rPr>
              <w:t> </w:t>
            </w:r>
          </w:p>
        </w:tc>
        <w:tc>
          <w:tcPr>
            <w:tcW w:w="3697" w:type="dxa"/>
          </w:tcPr>
          <w:p w:rsidR="00677F8A" w:rsidRPr="0011223E" w:rsidRDefault="00677F8A" w:rsidP="00677F8A">
            <w:pPr>
              <w:spacing w:line="500" w:lineRule="exact"/>
              <w:rPr>
                <w:rFonts w:ascii="仿宋_GB2312" w:eastAsia="仿宋_GB2312" w:hAnsi="华文仿宋"/>
                <w:color w:val="000000"/>
                <w:kern w:val="0"/>
                <w:sz w:val="18"/>
                <w:szCs w:val="18"/>
              </w:rPr>
            </w:pPr>
            <w:r w:rsidRPr="0011223E">
              <w:rPr>
                <w:rFonts w:ascii="仿宋_GB2312" w:eastAsia="仿宋_GB2312" w:hAnsi="华文仿宋" w:hint="eastAsia"/>
                <w:color w:val="000000"/>
                <w:kern w:val="0"/>
                <w:sz w:val="18"/>
                <w:szCs w:val="18"/>
              </w:rPr>
              <w:t>药物筛选技术与进展</w:t>
            </w:r>
          </w:p>
          <w:p w:rsidR="00677F8A" w:rsidRPr="0011223E" w:rsidRDefault="00677F8A" w:rsidP="00677F8A">
            <w:pPr>
              <w:spacing w:line="500" w:lineRule="exact"/>
              <w:rPr>
                <w:rFonts w:ascii="仿宋_GB2312" w:eastAsia="仿宋_GB2312" w:hAnsi="华文仿宋"/>
                <w:color w:val="000000"/>
                <w:kern w:val="0"/>
                <w:sz w:val="18"/>
                <w:szCs w:val="18"/>
              </w:rPr>
            </w:pPr>
            <w:r w:rsidRPr="0011223E">
              <w:rPr>
                <w:rFonts w:ascii="仿宋_GB2312" w:eastAsia="仿宋_GB2312" w:hAnsi="华文仿宋"/>
                <w:color w:val="000000"/>
                <w:kern w:val="0"/>
                <w:sz w:val="18"/>
                <w:szCs w:val="18"/>
              </w:rPr>
              <w:t>Advanced Technologies in Drug Screening</w:t>
            </w:r>
          </w:p>
        </w:tc>
        <w:tc>
          <w:tcPr>
            <w:tcW w:w="653"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李民</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15</w:t>
            </w:r>
          </w:p>
        </w:tc>
        <w:tc>
          <w:tcPr>
            <w:tcW w:w="1347" w:type="dxa"/>
          </w:tcPr>
          <w:p w:rsidR="00677F8A" w:rsidRPr="003F33B1" w:rsidRDefault="00677F8A" w:rsidP="00677F8A">
            <w:pPr>
              <w:jc w:val="left"/>
              <w:rPr>
                <w:rFonts w:ascii="仿宋_GB2312" w:eastAsia="仿宋_GB2312"/>
                <w:sz w:val="18"/>
                <w:szCs w:val="18"/>
              </w:rPr>
            </w:pPr>
            <w:r w:rsidRPr="003F33B1">
              <w:rPr>
                <w:rFonts w:ascii="仿宋_GB2312" w:eastAsia="仿宋_GB2312"/>
                <w:sz w:val="18"/>
                <w:szCs w:val="18"/>
              </w:rPr>
              <w:t>PS-6107</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细胞培养技术</w:t>
            </w:r>
          </w:p>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Methods in Cell Culture</w:t>
            </w:r>
          </w:p>
        </w:tc>
        <w:tc>
          <w:tcPr>
            <w:tcW w:w="653"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杜军</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16</w:t>
            </w:r>
          </w:p>
        </w:tc>
        <w:tc>
          <w:tcPr>
            <w:tcW w:w="1347" w:type="dxa"/>
          </w:tcPr>
          <w:p w:rsidR="00677F8A" w:rsidRPr="003F33B1" w:rsidRDefault="00677F8A" w:rsidP="00677F8A">
            <w:pPr>
              <w:jc w:val="left"/>
              <w:rPr>
                <w:rFonts w:ascii="仿宋_GB2312" w:eastAsia="仿宋_GB2312"/>
                <w:sz w:val="18"/>
                <w:szCs w:val="18"/>
              </w:rPr>
            </w:pPr>
            <w:r w:rsidRPr="003F33B1">
              <w:rPr>
                <w:rFonts w:ascii="仿宋_GB2312" w:eastAsia="仿宋_GB2312"/>
                <w:sz w:val="18"/>
                <w:szCs w:val="18"/>
              </w:rPr>
              <w:t>PS-6120</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分子免疫学</w:t>
            </w:r>
          </w:p>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Molecular immunology</w:t>
            </w:r>
          </w:p>
        </w:tc>
        <w:tc>
          <w:tcPr>
            <w:tcW w:w="653"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40</w:t>
            </w:r>
          </w:p>
        </w:tc>
        <w:tc>
          <w:tcPr>
            <w:tcW w:w="51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杜军</w:t>
            </w:r>
            <w:r w:rsidRPr="0011223E">
              <w:rPr>
                <w:rFonts w:ascii="仿宋_GB2312" w:eastAsia="仿宋_GB2312" w:hAnsi="华文仿宋"/>
                <w:kern w:val="0"/>
                <w:sz w:val="18"/>
                <w:szCs w:val="18"/>
              </w:rPr>
              <w:t>/</w:t>
            </w:r>
            <w:r w:rsidRPr="0011223E">
              <w:rPr>
                <w:rFonts w:ascii="仿宋_GB2312" w:eastAsia="仿宋_GB2312" w:hAnsi="华文仿宋" w:hint="eastAsia"/>
                <w:kern w:val="0"/>
                <w:sz w:val="18"/>
                <w:szCs w:val="18"/>
              </w:rPr>
              <w:t>张革</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17</w:t>
            </w:r>
          </w:p>
        </w:tc>
        <w:tc>
          <w:tcPr>
            <w:tcW w:w="1347" w:type="dxa"/>
          </w:tcPr>
          <w:p w:rsidR="00677F8A" w:rsidRPr="003F33B1" w:rsidRDefault="00677F8A" w:rsidP="00677F8A">
            <w:pPr>
              <w:jc w:val="left"/>
              <w:rPr>
                <w:rFonts w:ascii="仿宋_GB2312" w:eastAsia="仿宋_GB2312"/>
                <w:sz w:val="18"/>
                <w:szCs w:val="18"/>
              </w:rPr>
            </w:pPr>
            <w:r w:rsidRPr="003F33B1">
              <w:rPr>
                <w:rFonts w:ascii="仿宋_GB2312" w:eastAsia="仿宋_GB2312"/>
                <w:sz w:val="18"/>
                <w:szCs w:val="18"/>
              </w:rPr>
              <w:t>PS-6121</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基因工程与分子生物学理论与技术</w:t>
            </w:r>
          </w:p>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Theory and Methods in Gene Engineering and Molecular Biology</w:t>
            </w:r>
          </w:p>
        </w:tc>
        <w:tc>
          <w:tcPr>
            <w:tcW w:w="653"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677F8A" w:rsidRPr="0011223E" w:rsidRDefault="00677F8A"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张革</w:t>
            </w:r>
            <w:r w:rsidRPr="0011223E">
              <w:rPr>
                <w:rFonts w:ascii="仿宋_GB2312" w:eastAsia="仿宋_GB2312" w:hAnsi="华文仿宋"/>
                <w:kern w:val="0"/>
                <w:sz w:val="18"/>
                <w:szCs w:val="18"/>
              </w:rPr>
              <w:t>/</w:t>
            </w:r>
            <w:r>
              <w:rPr>
                <w:rFonts w:ascii="仿宋_GB2312" w:eastAsia="仿宋_GB2312" w:hAnsi="华文仿宋" w:hint="eastAsia"/>
                <w:kern w:val="0"/>
                <w:sz w:val="18"/>
                <w:szCs w:val="18"/>
              </w:rPr>
              <w:t>王红胜</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18</w:t>
            </w:r>
          </w:p>
        </w:tc>
        <w:tc>
          <w:tcPr>
            <w:tcW w:w="1347" w:type="dxa"/>
          </w:tcPr>
          <w:p w:rsidR="00677F8A" w:rsidRPr="00753D0E" w:rsidRDefault="00677F8A" w:rsidP="00677F8A">
            <w:pPr>
              <w:spacing w:line="288" w:lineRule="auto"/>
              <w:jc w:val="left"/>
              <w:rPr>
                <w:rFonts w:eastAsiaTheme="minorEastAsia"/>
                <w:color w:val="FF0000"/>
                <w:kern w:val="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Pr>
                <w:rFonts w:eastAsiaTheme="minorEastAsia" w:hint="eastAsia"/>
                <w:color w:val="FF0000"/>
                <w:sz w:val="18"/>
                <w:szCs w:val="18"/>
              </w:rPr>
              <w:t>11</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分子生物学科研思路与文献精读</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Scientific Research Design and Literatures peruse in Molecular Biology</w:t>
            </w:r>
          </w:p>
        </w:tc>
        <w:tc>
          <w:tcPr>
            <w:tcW w:w="653"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36</w:t>
            </w:r>
          </w:p>
        </w:tc>
        <w:tc>
          <w:tcPr>
            <w:tcW w:w="51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2</w:t>
            </w:r>
          </w:p>
        </w:tc>
        <w:tc>
          <w:tcPr>
            <w:tcW w:w="888"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程</w:t>
            </w:r>
            <w:r w:rsidRPr="00753D0E">
              <w:rPr>
                <w:rFonts w:eastAsiaTheme="minorEastAsia"/>
                <w:color w:val="FF0000"/>
                <w:kern w:val="0"/>
                <w:sz w:val="18"/>
                <w:szCs w:val="18"/>
              </w:rPr>
              <w:t xml:space="preserve">  </w:t>
            </w:r>
            <w:r w:rsidRPr="00753D0E">
              <w:rPr>
                <w:rFonts w:eastAsiaTheme="minorEastAsia"/>
                <w:color w:val="FF0000"/>
                <w:kern w:val="0"/>
                <w:sz w:val="18"/>
                <w:szCs w:val="18"/>
              </w:rPr>
              <w:t>芳</w:t>
            </w:r>
            <w:r>
              <w:rPr>
                <w:rFonts w:eastAsiaTheme="minorEastAsia" w:hint="eastAsia"/>
                <w:color w:val="FF0000"/>
                <w:kern w:val="0"/>
                <w:sz w:val="18"/>
                <w:szCs w:val="18"/>
              </w:rPr>
              <w:t>等</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753D0E" w:rsidRDefault="0094372D" w:rsidP="00677F8A">
            <w:pPr>
              <w:spacing w:line="288" w:lineRule="auto"/>
              <w:rPr>
                <w:rFonts w:eastAsiaTheme="minorEastAsia"/>
                <w:color w:val="FF0000"/>
                <w:kern w:val="0"/>
                <w:sz w:val="18"/>
                <w:szCs w:val="18"/>
              </w:rPr>
            </w:pPr>
            <w:r>
              <w:rPr>
                <w:rFonts w:eastAsiaTheme="minorEastAsia" w:hint="eastAsia"/>
                <w:color w:val="FF0000"/>
                <w:kern w:val="0"/>
                <w:sz w:val="18"/>
                <w:szCs w:val="18"/>
              </w:rPr>
              <w:t>19</w:t>
            </w:r>
          </w:p>
        </w:tc>
        <w:tc>
          <w:tcPr>
            <w:tcW w:w="1347" w:type="dxa"/>
          </w:tcPr>
          <w:p w:rsidR="00677F8A" w:rsidRPr="00753D0E" w:rsidRDefault="00677F8A" w:rsidP="00677F8A">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-611</w:t>
            </w:r>
            <w:r w:rsidR="00793B14">
              <w:rPr>
                <w:rFonts w:eastAsiaTheme="minorEastAsia" w:hint="eastAsia"/>
                <w:color w:val="FF0000"/>
                <w:sz w:val="18"/>
                <w:szCs w:val="18"/>
              </w:rPr>
              <w:t>2</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肿瘤生物学和药物靶点发现</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Cancer Cell Biology and Drug Target Discovery</w:t>
            </w:r>
          </w:p>
        </w:tc>
        <w:tc>
          <w:tcPr>
            <w:tcW w:w="653" w:type="dxa"/>
          </w:tcPr>
          <w:p w:rsidR="00677F8A" w:rsidRPr="00753D0E" w:rsidRDefault="00677F8A" w:rsidP="00677F8A">
            <w:pPr>
              <w:spacing w:line="288" w:lineRule="auto"/>
              <w:rPr>
                <w:rFonts w:eastAsiaTheme="minorEastAsia"/>
                <w:color w:val="FF0000"/>
                <w:kern w:val="0"/>
                <w:sz w:val="18"/>
                <w:szCs w:val="18"/>
              </w:rPr>
            </w:pPr>
            <w:r>
              <w:rPr>
                <w:rFonts w:eastAsiaTheme="minorEastAsia" w:hint="eastAsia"/>
                <w:color w:val="FF0000"/>
                <w:kern w:val="0"/>
                <w:sz w:val="18"/>
                <w:szCs w:val="18"/>
              </w:rPr>
              <w:t>36</w:t>
            </w:r>
          </w:p>
        </w:tc>
        <w:tc>
          <w:tcPr>
            <w:tcW w:w="517" w:type="dxa"/>
          </w:tcPr>
          <w:p w:rsidR="00677F8A" w:rsidRPr="00753D0E" w:rsidRDefault="00677F8A" w:rsidP="00677F8A">
            <w:pPr>
              <w:spacing w:line="288" w:lineRule="auto"/>
              <w:rPr>
                <w:rFonts w:eastAsiaTheme="minorEastAsia"/>
                <w:color w:val="FF0000"/>
                <w:kern w:val="0"/>
                <w:sz w:val="18"/>
                <w:szCs w:val="18"/>
              </w:rPr>
            </w:pPr>
            <w:r>
              <w:rPr>
                <w:rFonts w:eastAsiaTheme="minorEastAsia" w:hint="eastAsia"/>
                <w:color w:val="FF0000"/>
                <w:kern w:val="0"/>
                <w:sz w:val="18"/>
                <w:szCs w:val="18"/>
              </w:rPr>
              <w:t>2</w:t>
            </w:r>
          </w:p>
        </w:tc>
        <w:tc>
          <w:tcPr>
            <w:tcW w:w="888"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程</w:t>
            </w:r>
            <w:r w:rsidRPr="00753D0E">
              <w:rPr>
                <w:rFonts w:eastAsiaTheme="minorEastAsia"/>
                <w:color w:val="FF0000"/>
                <w:kern w:val="0"/>
                <w:sz w:val="18"/>
                <w:szCs w:val="18"/>
              </w:rPr>
              <w:t xml:space="preserve">  </w:t>
            </w:r>
            <w:r w:rsidRPr="00753D0E">
              <w:rPr>
                <w:rFonts w:eastAsiaTheme="minorEastAsia"/>
                <w:color w:val="FF0000"/>
                <w:kern w:val="0"/>
                <w:sz w:val="18"/>
                <w:szCs w:val="18"/>
              </w:rPr>
              <w:t>芳</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753D0E" w:rsidRDefault="0094372D" w:rsidP="00677F8A">
            <w:pPr>
              <w:spacing w:line="288" w:lineRule="auto"/>
              <w:rPr>
                <w:rFonts w:eastAsiaTheme="minorEastAsia"/>
                <w:color w:val="FF0000"/>
                <w:kern w:val="0"/>
                <w:sz w:val="18"/>
                <w:szCs w:val="18"/>
              </w:rPr>
            </w:pPr>
            <w:r>
              <w:rPr>
                <w:rFonts w:eastAsiaTheme="minorEastAsia" w:hint="eastAsia"/>
                <w:color w:val="FF0000"/>
                <w:kern w:val="0"/>
                <w:sz w:val="18"/>
                <w:szCs w:val="18"/>
              </w:rPr>
              <w:t>20</w:t>
            </w:r>
          </w:p>
        </w:tc>
        <w:tc>
          <w:tcPr>
            <w:tcW w:w="1347" w:type="dxa"/>
          </w:tcPr>
          <w:p w:rsidR="00677F8A" w:rsidRPr="00753D0E" w:rsidRDefault="00677F8A" w:rsidP="00677F8A">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-611</w:t>
            </w:r>
            <w:r w:rsidR="00793B14">
              <w:rPr>
                <w:rFonts w:eastAsiaTheme="minorEastAsia" w:hint="eastAsia"/>
                <w:color w:val="FF0000"/>
                <w:sz w:val="18"/>
                <w:szCs w:val="18"/>
              </w:rPr>
              <w:t>3</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细胞生物学</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Cell biology</w:t>
            </w:r>
          </w:p>
        </w:tc>
        <w:tc>
          <w:tcPr>
            <w:tcW w:w="653"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36</w:t>
            </w:r>
          </w:p>
        </w:tc>
        <w:tc>
          <w:tcPr>
            <w:tcW w:w="51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2</w:t>
            </w:r>
          </w:p>
        </w:tc>
        <w:tc>
          <w:tcPr>
            <w:tcW w:w="888"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王旭生</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753D0E" w:rsidRDefault="0094372D" w:rsidP="00677F8A">
            <w:pPr>
              <w:spacing w:line="288" w:lineRule="auto"/>
              <w:rPr>
                <w:rFonts w:eastAsiaTheme="minorEastAsia"/>
                <w:color w:val="FF0000"/>
                <w:kern w:val="0"/>
                <w:sz w:val="18"/>
                <w:szCs w:val="18"/>
              </w:rPr>
            </w:pPr>
            <w:r>
              <w:rPr>
                <w:rFonts w:eastAsiaTheme="minorEastAsia" w:hint="eastAsia"/>
                <w:color w:val="FF0000"/>
                <w:kern w:val="0"/>
                <w:sz w:val="18"/>
                <w:szCs w:val="18"/>
              </w:rPr>
              <w:t>21</w:t>
            </w:r>
          </w:p>
        </w:tc>
        <w:tc>
          <w:tcPr>
            <w:tcW w:w="1347" w:type="dxa"/>
          </w:tcPr>
          <w:p w:rsidR="00677F8A" w:rsidRPr="00753D0E" w:rsidRDefault="00677F8A" w:rsidP="00677F8A">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793B14">
              <w:rPr>
                <w:rFonts w:eastAsiaTheme="minorEastAsia" w:hint="eastAsia"/>
                <w:color w:val="FF0000"/>
                <w:sz w:val="18"/>
                <w:szCs w:val="18"/>
              </w:rPr>
              <w:t>14</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高等分子生物学</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Advanced in Molecular Biology</w:t>
            </w:r>
          </w:p>
        </w:tc>
        <w:tc>
          <w:tcPr>
            <w:tcW w:w="653"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54</w:t>
            </w:r>
          </w:p>
        </w:tc>
        <w:tc>
          <w:tcPr>
            <w:tcW w:w="51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3</w:t>
            </w:r>
          </w:p>
        </w:tc>
        <w:tc>
          <w:tcPr>
            <w:tcW w:w="888"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王巧平</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753D0E" w:rsidRDefault="0094372D" w:rsidP="00677F8A">
            <w:pPr>
              <w:spacing w:line="288" w:lineRule="auto"/>
              <w:rPr>
                <w:rFonts w:eastAsiaTheme="minorEastAsia"/>
                <w:color w:val="FF0000"/>
                <w:kern w:val="0"/>
                <w:sz w:val="18"/>
                <w:szCs w:val="18"/>
              </w:rPr>
            </w:pPr>
            <w:r>
              <w:rPr>
                <w:rFonts w:eastAsiaTheme="minorEastAsia" w:hint="eastAsia"/>
                <w:color w:val="FF0000"/>
                <w:kern w:val="0"/>
                <w:sz w:val="18"/>
                <w:szCs w:val="18"/>
              </w:rPr>
              <w:t>22</w:t>
            </w:r>
          </w:p>
        </w:tc>
        <w:tc>
          <w:tcPr>
            <w:tcW w:w="1347" w:type="dxa"/>
          </w:tcPr>
          <w:p w:rsidR="00677F8A" w:rsidRPr="00753D0E" w:rsidRDefault="00677F8A" w:rsidP="00677F8A">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793B14">
              <w:rPr>
                <w:rFonts w:eastAsiaTheme="minorEastAsia" w:hint="eastAsia"/>
                <w:color w:val="FF0000"/>
                <w:sz w:val="18"/>
                <w:szCs w:val="18"/>
              </w:rPr>
              <w:t>15</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分子免疫学</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Molecular immunology</w:t>
            </w:r>
          </w:p>
        </w:tc>
        <w:tc>
          <w:tcPr>
            <w:tcW w:w="653"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36</w:t>
            </w:r>
          </w:p>
        </w:tc>
        <w:tc>
          <w:tcPr>
            <w:tcW w:w="51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2</w:t>
            </w:r>
          </w:p>
        </w:tc>
        <w:tc>
          <w:tcPr>
            <w:tcW w:w="888"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药学院（深圳）</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753D0E" w:rsidRDefault="0094372D" w:rsidP="00677F8A">
            <w:pPr>
              <w:spacing w:line="288" w:lineRule="auto"/>
              <w:rPr>
                <w:rFonts w:eastAsiaTheme="minorEastAsia"/>
                <w:color w:val="FF0000"/>
                <w:kern w:val="0"/>
                <w:sz w:val="18"/>
                <w:szCs w:val="18"/>
              </w:rPr>
            </w:pPr>
            <w:r>
              <w:rPr>
                <w:rFonts w:eastAsiaTheme="minorEastAsia" w:hint="eastAsia"/>
                <w:color w:val="FF0000"/>
                <w:kern w:val="0"/>
                <w:sz w:val="18"/>
                <w:szCs w:val="18"/>
              </w:rPr>
              <w:t>23</w:t>
            </w:r>
          </w:p>
        </w:tc>
        <w:tc>
          <w:tcPr>
            <w:tcW w:w="1347" w:type="dxa"/>
          </w:tcPr>
          <w:p w:rsidR="00677F8A" w:rsidRPr="00753D0E" w:rsidRDefault="00677F8A" w:rsidP="00677F8A">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793B14">
              <w:rPr>
                <w:rFonts w:eastAsiaTheme="minorEastAsia" w:hint="eastAsia"/>
                <w:color w:val="FF0000"/>
                <w:sz w:val="18"/>
                <w:szCs w:val="18"/>
              </w:rPr>
              <w:t>16</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基因工程与分子生物学理论与技术</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Theory and Methods in Gene Engineering and Molecular Biology</w:t>
            </w:r>
          </w:p>
        </w:tc>
        <w:tc>
          <w:tcPr>
            <w:tcW w:w="653"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54</w:t>
            </w:r>
          </w:p>
        </w:tc>
        <w:tc>
          <w:tcPr>
            <w:tcW w:w="51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3</w:t>
            </w:r>
          </w:p>
        </w:tc>
        <w:tc>
          <w:tcPr>
            <w:tcW w:w="888"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药学院（深圳）</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753D0E" w:rsidRDefault="0094372D" w:rsidP="00677F8A">
            <w:pPr>
              <w:spacing w:line="288" w:lineRule="auto"/>
              <w:rPr>
                <w:rFonts w:eastAsiaTheme="minorEastAsia"/>
                <w:color w:val="FF0000"/>
                <w:kern w:val="0"/>
                <w:sz w:val="18"/>
                <w:szCs w:val="18"/>
              </w:rPr>
            </w:pPr>
            <w:r>
              <w:rPr>
                <w:rFonts w:eastAsiaTheme="minorEastAsia" w:hint="eastAsia"/>
                <w:color w:val="FF0000"/>
                <w:kern w:val="0"/>
                <w:sz w:val="18"/>
                <w:szCs w:val="18"/>
              </w:rPr>
              <w:t>24</w:t>
            </w:r>
          </w:p>
        </w:tc>
        <w:tc>
          <w:tcPr>
            <w:tcW w:w="1347" w:type="dxa"/>
          </w:tcPr>
          <w:p w:rsidR="00677F8A" w:rsidRPr="00753D0E" w:rsidRDefault="00677F8A" w:rsidP="00677F8A">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793B14">
              <w:rPr>
                <w:rFonts w:eastAsiaTheme="minorEastAsia" w:hint="eastAsia"/>
                <w:color w:val="FF0000"/>
                <w:sz w:val="18"/>
                <w:szCs w:val="18"/>
              </w:rPr>
              <w:t>17</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流式细胞术基本原理与实用技术</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Basic introduction and Application of Flow Cytometry</w:t>
            </w:r>
          </w:p>
        </w:tc>
        <w:tc>
          <w:tcPr>
            <w:tcW w:w="653"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36</w:t>
            </w:r>
          </w:p>
        </w:tc>
        <w:tc>
          <w:tcPr>
            <w:tcW w:w="51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2</w:t>
            </w:r>
          </w:p>
        </w:tc>
        <w:tc>
          <w:tcPr>
            <w:tcW w:w="888"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药理学课题组</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753D0E" w:rsidRDefault="0094372D" w:rsidP="00677F8A">
            <w:pPr>
              <w:spacing w:line="288" w:lineRule="auto"/>
              <w:rPr>
                <w:rFonts w:eastAsiaTheme="minorEastAsia"/>
                <w:color w:val="FF0000"/>
                <w:kern w:val="0"/>
                <w:sz w:val="18"/>
                <w:szCs w:val="18"/>
              </w:rPr>
            </w:pPr>
            <w:r>
              <w:rPr>
                <w:rFonts w:eastAsiaTheme="minorEastAsia" w:hint="eastAsia"/>
                <w:color w:val="FF0000"/>
                <w:kern w:val="0"/>
                <w:sz w:val="18"/>
                <w:szCs w:val="18"/>
              </w:rPr>
              <w:t>25</w:t>
            </w:r>
          </w:p>
        </w:tc>
        <w:tc>
          <w:tcPr>
            <w:tcW w:w="1347" w:type="dxa"/>
          </w:tcPr>
          <w:p w:rsidR="00677F8A" w:rsidRPr="003F33B1" w:rsidRDefault="00677F8A" w:rsidP="00677F8A">
            <w:pPr>
              <w:jc w:val="left"/>
              <w:rPr>
                <w:rFonts w:ascii="仿宋_GB2312" w:eastAsia="仿宋_GB2312"/>
                <w:sz w:val="18"/>
                <w:szCs w:val="18"/>
              </w:rPr>
            </w:pPr>
            <w:r w:rsidRPr="003F33B1">
              <w:rPr>
                <w:rFonts w:ascii="仿宋_GB2312" w:eastAsia="仿宋_GB2312"/>
                <w:sz w:val="18"/>
                <w:szCs w:val="18"/>
              </w:rPr>
              <w:t>PS-6144</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生物化学</w:t>
            </w:r>
          </w:p>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Biochemistry</w:t>
            </w:r>
          </w:p>
        </w:tc>
        <w:tc>
          <w:tcPr>
            <w:tcW w:w="653"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黄志纾</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26</w:t>
            </w:r>
          </w:p>
        </w:tc>
        <w:tc>
          <w:tcPr>
            <w:tcW w:w="1347" w:type="dxa"/>
          </w:tcPr>
          <w:p w:rsidR="00677F8A" w:rsidRPr="003F33B1" w:rsidRDefault="00677F8A" w:rsidP="00677F8A">
            <w:pPr>
              <w:jc w:val="left"/>
              <w:rPr>
                <w:rFonts w:ascii="仿宋_GB2312" w:eastAsia="仿宋_GB2312"/>
                <w:sz w:val="18"/>
                <w:szCs w:val="18"/>
              </w:rPr>
            </w:pPr>
            <w:r w:rsidRPr="003F33B1">
              <w:rPr>
                <w:rFonts w:ascii="仿宋_GB2312" w:eastAsia="仿宋_GB2312"/>
                <w:sz w:val="18"/>
                <w:szCs w:val="18"/>
              </w:rPr>
              <w:t>PS-6103</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药物给药系统设计及其分子学基础</w:t>
            </w:r>
          </w:p>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Design of Drug Delivery System and its Molecular Basis</w:t>
            </w:r>
          </w:p>
        </w:tc>
        <w:tc>
          <w:tcPr>
            <w:tcW w:w="653"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54</w:t>
            </w:r>
          </w:p>
        </w:tc>
        <w:tc>
          <w:tcPr>
            <w:tcW w:w="51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吴传斌</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27</w:t>
            </w:r>
          </w:p>
        </w:tc>
        <w:tc>
          <w:tcPr>
            <w:tcW w:w="1347" w:type="dxa"/>
          </w:tcPr>
          <w:p w:rsidR="00677F8A" w:rsidRPr="003F33B1" w:rsidRDefault="00677F8A" w:rsidP="00677F8A">
            <w:pPr>
              <w:jc w:val="left"/>
              <w:rPr>
                <w:rFonts w:ascii="仿宋_GB2312" w:eastAsia="仿宋_GB2312"/>
                <w:sz w:val="18"/>
                <w:szCs w:val="18"/>
              </w:rPr>
            </w:pPr>
            <w:r w:rsidRPr="003F33B1">
              <w:rPr>
                <w:rFonts w:ascii="仿宋_GB2312" w:eastAsia="仿宋_GB2312"/>
                <w:sz w:val="18"/>
                <w:szCs w:val="18"/>
              </w:rPr>
              <w:t>PS-6110</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高等药剂学</w:t>
            </w:r>
          </w:p>
          <w:p w:rsidR="00677F8A" w:rsidRPr="0011223E" w:rsidRDefault="00677F8A" w:rsidP="00677F8A">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Advanced Pharmaceutics</w:t>
            </w:r>
          </w:p>
        </w:tc>
        <w:tc>
          <w:tcPr>
            <w:tcW w:w="653" w:type="dxa"/>
          </w:tcPr>
          <w:p w:rsidR="00677F8A" w:rsidRPr="0011223E" w:rsidRDefault="00E83068"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36</w:t>
            </w:r>
          </w:p>
        </w:tc>
        <w:tc>
          <w:tcPr>
            <w:tcW w:w="517" w:type="dxa"/>
          </w:tcPr>
          <w:p w:rsidR="00677F8A" w:rsidRPr="0011223E" w:rsidRDefault="00E83068"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2</w:t>
            </w:r>
          </w:p>
        </w:tc>
        <w:tc>
          <w:tcPr>
            <w:tcW w:w="888" w:type="dxa"/>
          </w:tcPr>
          <w:p w:rsidR="00677F8A" w:rsidRPr="0011223E" w:rsidRDefault="001B68C2"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徐月红</w:t>
            </w:r>
            <w:r w:rsidR="00E83068">
              <w:rPr>
                <w:rFonts w:ascii="仿宋_GB2312" w:eastAsia="仿宋_GB2312" w:hAnsi="华文仿宋" w:hint="eastAsia"/>
                <w:kern w:val="0"/>
                <w:sz w:val="18"/>
                <w:szCs w:val="18"/>
              </w:rPr>
              <w:t>等</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AA243A" w:rsidRPr="00F31CD6" w:rsidTr="00CE01C1">
        <w:tc>
          <w:tcPr>
            <w:tcW w:w="498" w:type="dxa"/>
            <w:vMerge/>
          </w:tcPr>
          <w:p w:rsidR="00AA243A" w:rsidRPr="0011223E" w:rsidRDefault="00AA243A" w:rsidP="00677F8A">
            <w:pPr>
              <w:spacing w:line="500" w:lineRule="exact"/>
              <w:rPr>
                <w:rFonts w:ascii="仿宋_GB2312" w:eastAsia="仿宋_GB2312" w:hAnsi="华文仿宋"/>
                <w:kern w:val="0"/>
                <w:sz w:val="18"/>
                <w:szCs w:val="18"/>
              </w:rPr>
            </w:pPr>
          </w:p>
        </w:tc>
        <w:tc>
          <w:tcPr>
            <w:tcW w:w="739" w:type="dxa"/>
          </w:tcPr>
          <w:p w:rsidR="00AA243A" w:rsidRDefault="00AA243A"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28</w:t>
            </w:r>
          </w:p>
        </w:tc>
        <w:tc>
          <w:tcPr>
            <w:tcW w:w="1347" w:type="dxa"/>
          </w:tcPr>
          <w:p w:rsidR="00AA243A" w:rsidRPr="00753D0E" w:rsidRDefault="00AA243A" w:rsidP="00677F8A">
            <w:pPr>
              <w:spacing w:line="288" w:lineRule="auto"/>
              <w:jc w:val="left"/>
              <w:rPr>
                <w:rFonts w:eastAsiaTheme="minorEastAsia"/>
                <w:color w:val="FF0000"/>
                <w:kern w:val="0"/>
                <w:sz w:val="18"/>
                <w:szCs w:val="18"/>
              </w:rPr>
            </w:pPr>
            <w:r w:rsidRPr="00753D0E">
              <w:rPr>
                <w:rFonts w:eastAsiaTheme="minorEastAsia"/>
                <w:color w:val="FF0000"/>
                <w:kern w:val="0"/>
                <w:sz w:val="18"/>
                <w:szCs w:val="18"/>
              </w:rPr>
              <w:t>PS</w:t>
            </w:r>
            <w:r w:rsidRPr="00753D0E">
              <w:rPr>
                <w:rFonts w:eastAsiaTheme="minorEastAsia"/>
                <w:color w:val="FF0000"/>
                <w:kern w:val="0"/>
                <w:sz w:val="18"/>
                <w:szCs w:val="18"/>
              </w:rPr>
              <w:t>（</w:t>
            </w:r>
            <w:r w:rsidRPr="00753D0E">
              <w:rPr>
                <w:rFonts w:eastAsiaTheme="minorEastAsia"/>
                <w:color w:val="FF0000"/>
                <w:kern w:val="0"/>
                <w:sz w:val="18"/>
                <w:szCs w:val="18"/>
              </w:rPr>
              <w:t>SZ</w:t>
            </w:r>
            <w:r w:rsidRPr="00753D0E">
              <w:rPr>
                <w:rFonts w:eastAsiaTheme="minorEastAsia"/>
                <w:color w:val="FF0000"/>
                <w:kern w:val="0"/>
                <w:sz w:val="18"/>
                <w:szCs w:val="18"/>
              </w:rPr>
              <w:t>）</w:t>
            </w:r>
            <w:r w:rsidRPr="00753D0E">
              <w:rPr>
                <w:rFonts w:eastAsiaTheme="minorEastAsia"/>
                <w:color w:val="FF0000"/>
                <w:kern w:val="0"/>
                <w:sz w:val="18"/>
                <w:szCs w:val="18"/>
              </w:rPr>
              <w:t>-61</w:t>
            </w:r>
            <w:r>
              <w:rPr>
                <w:rFonts w:eastAsiaTheme="minorEastAsia" w:hint="eastAsia"/>
                <w:color w:val="FF0000"/>
                <w:kern w:val="0"/>
                <w:sz w:val="18"/>
                <w:szCs w:val="18"/>
              </w:rPr>
              <w:t>2</w:t>
            </w:r>
            <w:r w:rsidR="00352E71">
              <w:rPr>
                <w:rFonts w:eastAsiaTheme="minorEastAsia" w:hint="eastAsia"/>
                <w:color w:val="FF0000"/>
                <w:kern w:val="0"/>
                <w:sz w:val="18"/>
                <w:szCs w:val="18"/>
              </w:rPr>
              <w:t>1</w:t>
            </w:r>
          </w:p>
        </w:tc>
        <w:tc>
          <w:tcPr>
            <w:tcW w:w="3697" w:type="dxa"/>
          </w:tcPr>
          <w:p w:rsidR="00AA243A" w:rsidRPr="00753D0E" w:rsidRDefault="00AA243A" w:rsidP="00677F8A">
            <w:pPr>
              <w:spacing w:line="288" w:lineRule="auto"/>
              <w:rPr>
                <w:rFonts w:eastAsiaTheme="minorEastAsia"/>
                <w:color w:val="FF0000"/>
                <w:kern w:val="0"/>
                <w:sz w:val="18"/>
                <w:szCs w:val="18"/>
              </w:rPr>
            </w:pPr>
            <w:r>
              <w:rPr>
                <w:rFonts w:eastAsiaTheme="minorEastAsia" w:hint="eastAsia"/>
                <w:color w:val="FF0000"/>
                <w:kern w:val="0"/>
                <w:sz w:val="18"/>
                <w:szCs w:val="18"/>
              </w:rPr>
              <w:t>高等高剂学</w:t>
            </w:r>
            <w:r>
              <w:rPr>
                <w:rFonts w:eastAsiaTheme="minorEastAsia"/>
                <w:color w:val="FF0000"/>
                <w:kern w:val="0"/>
                <w:sz w:val="18"/>
                <w:szCs w:val="18"/>
              </w:rPr>
              <w:t>Advance</w:t>
            </w:r>
            <w:r w:rsidRPr="00753D0E">
              <w:rPr>
                <w:rFonts w:eastAsiaTheme="minorEastAsia"/>
                <w:color w:val="FF0000"/>
                <w:kern w:val="0"/>
                <w:sz w:val="18"/>
                <w:szCs w:val="18"/>
              </w:rPr>
              <w:t xml:space="preserve"> pharmacy</w:t>
            </w:r>
          </w:p>
        </w:tc>
        <w:tc>
          <w:tcPr>
            <w:tcW w:w="653" w:type="dxa"/>
          </w:tcPr>
          <w:p w:rsidR="00AA243A" w:rsidRPr="00753D0E" w:rsidRDefault="00AA243A" w:rsidP="00677F8A">
            <w:pPr>
              <w:spacing w:line="288" w:lineRule="auto"/>
              <w:rPr>
                <w:rFonts w:eastAsiaTheme="minorEastAsia"/>
                <w:color w:val="FF0000"/>
                <w:kern w:val="0"/>
                <w:sz w:val="18"/>
                <w:szCs w:val="18"/>
              </w:rPr>
            </w:pPr>
            <w:r>
              <w:rPr>
                <w:rFonts w:eastAsiaTheme="minorEastAsia" w:hint="eastAsia"/>
                <w:color w:val="FF0000"/>
                <w:kern w:val="0"/>
                <w:sz w:val="18"/>
                <w:szCs w:val="18"/>
              </w:rPr>
              <w:t>3</w:t>
            </w:r>
            <w:r>
              <w:rPr>
                <w:rFonts w:eastAsiaTheme="minorEastAsia"/>
                <w:color w:val="FF0000"/>
                <w:kern w:val="0"/>
                <w:sz w:val="18"/>
                <w:szCs w:val="18"/>
              </w:rPr>
              <w:t>6</w:t>
            </w:r>
          </w:p>
        </w:tc>
        <w:tc>
          <w:tcPr>
            <w:tcW w:w="517" w:type="dxa"/>
          </w:tcPr>
          <w:p w:rsidR="00AA243A" w:rsidRPr="00753D0E" w:rsidRDefault="00AA243A" w:rsidP="00677F8A">
            <w:pPr>
              <w:spacing w:line="288" w:lineRule="auto"/>
              <w:rPr>
                <w:rFonts w:eastAsiaTheme="minorEastAsia"/>
                <w:color w:val="FF0000"/>
                <w:kern w:val="0"/>
                <w:sz w:val="18"/>
                <w:szCs w:val="18"/>
              </w:rPr>
            </w:pPr>
            <w:r>
              <w:rPr>
                <w:rFonts w:eastAsiaTheme="minorEastAsia" w:hint="eastAsia"/>
                <w:color w:val="FF0000"/>
                <w:kern w:val="0"/>
                <w:sz w:val="18"/>
                <w:szCs w:val="18"/>
              </w:rPr>
              <w:t>2</w:t>
            </w:r>
          </w:p>
        </w:tc>
        <w:tc>
          <w:tcPr>
            <w:tcW w:w="888" w:type="dxa"/>
          </w:tcPr>
          <w:p w:rsidR="00AA243A" w:rsidRDefault="00AA243A" w:rsidP="00677F8A">
            <w:pPr>
              <w:spacing w:line="288" w:lineRule="auto"/>
              <w:rPr>
                <w:rFonts w:eastAsiaTheme="minorEastAsia"/>
                <w:color w:val="FF0000"/>
                <w:kern w:val="0"/>
                <w:sz w:val="18"/>
                <w:szCs w:val="18"/>
              </w:rPr>
            </w:pPr>
            <w:r>
              <w:rPr>
                <w:rFonts w:eastAsiaTheme="minorEastAsia" w:hint="eastAsia"/>
                <w:color w:val="FF0000"/>
                <w:kern w:val="0"/>
                <w:sz w:val="18"/>
                <w:szCs w:val="18"/>
              </w:rPr>
              <w:t>梅林等</w:t>
            </w:r>
          </w:p>
        </w:tc>
        <w:tc>
          <w:tcPr>
            <w:tcW w:w="859" w:type="dxa"/>
          </w:tcPr>
          <w:p w:rsidR="00AA243A" w:rsidRPr="0011223E" w:rsidRDefault="00AA243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28</w:t>
            </w:r>
          </w:p>
        </w:tc>
        <w:tc>
          <w:tcPr>
            <w:tcW w:w="1347" w:type="dxa"/>
          </w:tcPr>
          <w:p w:rsidR="00677F8A" w:rsidRPr="00753D0E" w:rsidRDefault="00677F8A" w:rsidP="00677F8A">
            <w:pPr>
              <w:spacing w:line="288" w:lineRule="auto"/>
              <w:jc w:val="left"/>
              <w:rPr>
                <w:rFonts w:eastAsiaTheme="minorEastAsia"/>
                <w:color w:val="FF0000"/>
                <w:kern w:val="0"/>
                <w:sz w:val="18"/>
                <w:szCs w:val="18"/>
              </w:rPr>
            </w:pPr>
            <w:r w:rsidRPr="00753D0E">
              <w:rPr>
                <w:rFonts w:eastAsiaTheme="minorEastAsia"/>
                <w:color w:val="FF0000"/>
                <w:kern w:val="0"/>
                <w:sz w:val="18"/>
                <w:szCs w:val="18"/>
              </w:rPr>
              <w:t>PS</w:t>
            </w:r>
            <w:r w:rsidRPr="00753D0E">
              <w:rPr>
                <w:rFonts w:eastAsiaTheme="minorEastAsia"/>
                <w:color w:val="FF0000"/>
                <w:kern w:val="0"/>
                <w:sz w:val="18"/>
                <w:szCs w:val="18"/>
              </w:rPr>
              <w:t>（</w:t>
            </w:r>
            <w:r w:rsidRPr="00753D0E">
              <w:rPr>
                <w:rFonts w:eastAsiaTheme="minorEastAsia"/>
                <w:color w:val="FF0000"/>
                <w:kern w:val="0"/>
                <w:sz w:val="18"/>
                <w:szCs w:val="18"/>
              </w:rPr>
              <w:t>SZ</w:t>
            </w:r>
            <w:r w:rsidRPr="00753D0E">
              <w:rPr>
                <w:rFonts w:eastAsiaTheme="minorEastAsia"/>
                <w:color w:val="FF0000"/>
                <w:kern w:val="0"/>
                <w:sz w:val="18"/>
                <w:szCs w:val="18"/>
              </w:rPr>
              <w:t>）</w:t>
            </w:r>
            <w:r w:rsidRPr="00753D0E">
              <w:rPr>
                <w:rFonts w:eastAsiaTheme="minorEastAsia"/>
                <w:color w:val="FF0000"/>
                <w:kern w:val="0"/>
                <w:sz w:val="18"/>
                <w:szCs w:val="18"/>
              </w:rPr>
              <w:t>-61</w:t>
            </w:r>
            <w:r w:rsidR="00030953">
              <w:rPr>
                <w:rFonts w:eastAsiaTheme="minorEastAsia" w:hint="eastAsia"/>
                <w:color w:val="FF0000"/>
                <w:kern w:val="0"/>
                <w:sz w:val="18"/>
                <w:szCs w:val="18"/>
              </w:rPr>
              <w:t>2</w:t>
            </w:r>
            <w:r w:rsidR="00352E71">
              <w:rPr>
                <w:rFonts w:eastAsiaTheme="minorEastAsia" w:hint="eastAsia"/>
                <w:color w:val="FF0000"/>
                <w:kern w:val="0"/>
                <w:sz w:val="18"/>
                <w:szCs w:val="18"/>
              </w:rPr>
              <w:t>2</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药剂学进展</w:t>
            </w:r>
            <w:r w:rsidRPr="00753D0E">
              <w:rPr>
                <w:rFonts w:eastAsiaTheme="minorEastAsia"/>
                <w:color w:val="FF0000"/>
                <w:kern w:val="0"/>
                <w:sz w:val="18"/>
                <w:szCs w:val="18"/>
              </w:rPr>
              <w:t xml:space="preserve"> Progress in pharmacy</w:t>
            </w:r>
          </w:p>
        </w:tc>
        <w:tc>
          <w:tcPr>
            <w:tcW w:w="653" w:type="dxa"/>
          </w:tcPr>
          <w:p w:rsidR="00677F8A" w:rsidRPr="00753D0E" w:rsidRDefault="00B9710D" w:rsidP="00677F8A">
            <w:pPr>
              <w:spacing w:line="288" w:lineRule="auto"/>
              <w:rPr>
                <w:rFonts w:eastAsiaTheme="minorEastAsia"/>
                <w:color w:val="FF0000"/>
                <w:kern w:val="0"/>
                <w:sz w:val="18"/>
                <w:szCs w:val="18"/>
              </w:rPr>
            </w:pPr>
            <w:r>
              <w:rPr>
                <w:rFonts w:eastAsiaTheme="minorEastAsia" w:hint="eastAsia"/>
                <w:color w:val="FF0000"/>
                <w:kern w:val="0"/>
                <w:sz w:val="18"/>
                <w:szCs w:val="18"/>
              </w:rPr>
              <w:t>54</w:t>
            </w:r>
          </w:p>
        </w:tc>
        <w:tc>
          <w:tcPr>
            <w:tcW w:w="517" w:type="dxa"/>
          </w:tcPr>
          <w:p w:rsidR="00677F8A" w:rsidRPr="00753D0E" w:rsidRDefault="00B9710D" w:rsidP="00677F8A">
            <w:pPr>
              <w:spacing w:line="288" w:lineRule="auto"/>
              <w:rPr>
                <w:rFonts w:eastAsiaTheme="minorEastAsia"/>
                <w:color w:val="FF0000"/>
                <w:kern w:val="0"/>
                <w:sz w:val="18"/>
                <w:szCs w:val="18"/>
              </w:rPr>
            </w:pPr>
            <w:r>
              <w:rPr>
                <w:rFonts w:eastAsiaTheme="minorEastAsia" w:hint="eastAsia"/>
                <w:color w:val="FF0000"/>
                <w:kern w:val="0"/>
                <w:sz w:val="18"/>
                <w:szCs w:val="18"/>
              </w:rPr>
              <w:t>3</w:t>
            </w:r>
          </w:p>
        </w:tc>
        <w:tc>
          <w:tcPr>
            <w:tcW w:w="888" w:type="dxa"/>
          </w:tcPr>
          <w:p w:rsidR="00677F8A" w:rsidRPr="00753D0E" w:rsidRDefault="00434180" w:rsidP="00677F8A">
            <w:pPr>
              <w:spacing w:line="288" w:lineRule="auto"/>
              <w:rPr>
                <w:rFonts w:eastAsiaTheme="minorEastAsia"/>
                <w:color w:val="FF0000"/>
                <w:kern w:val="0"/>
                <w:sz w:val="18"/>
                <w:szCs w:val="18"/>
              </w:rPr>
            </w:pPr>
            <w:r>
              <w:rPr>
                <w:rFonts w:eastAsiaTheme="minorEastAsia" w:hint="eastAsia"/>
                <w:color w:val="FF0000"/>
                <w:kern w:val="0"/>
                <w:sz w:val="18"/>
                <w:szCs w:val="18"/>
              </w:rPr>
              <w:t>药剂课题组</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29</w:t>
            </w:r>
          </w:p>
        </w:tc>
        <w:tc>
          <w:tcPr>
            <w:tcW w:w="1347" w:type="dxa"/>
          </w:tcPr>
          <w:p w:rsidR="00677F8A" w:rsidRPr="00CE01C1" w:rsidRDefault="00677F8A" w:rsidP="00677F8A">
            <w:pPr>
              <w:ind w:rightChars="-51" w:right="-107"/>
              <w:jc w:val="left"/>
              <w:rPr>
                <w:rFonts w:ascii="仿宋_GB2312" w:eastAsia="仿宋_GB2312"/>
                <w:color w:val="FF0000"/>
                <w:sz w:val="18"/>
                <w:szCs w:val="18"/>
              </w:rPr>
            </w:pPr>
            <w:r w:rsidRPr="00CE01C1">
              <w:rPr>
                <w:rFonts w:ascii="仿宋_GB2312" w:eastAsia="仿宋_GB2312"/>
                <w:color w:val="FF0000"/>
                <w:sz w:val="18"/>
                <w:szCs w:val="18"/>
              </w:rPr>
              <w:t>PS</w:t>
            </w:r>
            <w:r w:rsidRPr="00CE01C1">
              <w:rPr>
                <w:rFonts w:ascii="仿宋_GB2312" w:eastAsia="仿宋_GB2312" w:hint="eastAsia"/>
                <w:color w:val="FF0000"/>
                <w:sz w:val="18"/>
                <w:szCs w:val="18"/>
              </w:rPr>
              <w:t>（SZ）</w:t>
            </w:r>
            <w:r w:rsidRPr="00CE01C1">
              <w:rPr>
                <w:rFonts w:ascii="仿宋_GB2312" w:eastAsia="仿宋_GB2312"/>
                <w:color w:val="FF0000"/>
                <w:sz w:val="18"/>
                <w:szCs w:val="18"/>
              </w:rPr>
              <w:t>-61</w:t>
            </w:r>
            <w:r w:rsidR="00B121C4">
              <w:rPr>
                <w:rFonts w:ascii="仿宋_GB2312" w:eastAsia="仿宋_GB2312" w:hint="eastAsia"/>
                <w:color w:val="FF0000"/>
                <w:sz w:val="18"/>
                <w:szCs w:val="18"/>
              </w:rPr>
              <w:t>2</w:t>
            </w:r>
            <w:r w:rsidR="00352E71">
              <w:rPr>
                <w:rFonts w:eastAsia="仿宋_GB2312" w:hint="eastAsia"/>
                <w:color w:val="FF0000"/>
                <w:sz w:val="18"/>
                <w:szCs w:val="18"/>
              </w:rPr>
              <w:t>3</w:t>
            </w:r>
            <w:r w:rsidRPr="00CE01C1">
              <w:rPr>
                <w:rFonts w:eastAsia="仿宋_GB2312"/>
                <w:color w:val="FF0000"/>
                <w:sz w:val="18"/>
                <w:szCs w:val="18"/>
              </w:rPr>
              <w:t xml:space="preserve">       </w:t>
            </w:r>
          </w:p>
        </w:tc>
        <w:tc>
          <w:tcPr>
            <w:tcW w:w="3697" w:type="dxa"/>
          </w:tcPr>
          <w:p w:rsidR="00677F8A" w:rsidRPr="00CE01C1" w:rsidRDefault="00677F8A" w:rsidP="00677F8A">
            <w:pPr>
              <w:spacing w:line="500" w:lineRule="exact"/>
              <w:rPr>
                <w:rFonts w:ascii="仿宋_GB2312" w:eastAsia="仿宋_GB2312" w:hAnsi="华文仿宋"/>
                <w:color w:val="FF0000"/>
                <w:kern w:val="0"/>
                <w:sz w:val="18"/>
                <w:szCs w:val="18"/>
              </w:rPr>
            </w:pPr>
            <w:r w:rsidRPr="00CE01C1">
              <w:rPr>
                <w:rFonts w:ascii="仿宋_GB2312" w:eastAsia="仿宋_GB2312" w:hAnsi="华文仿宋" w:hint="eastAsia"/>
                <w:color w:val="FF0000"/>
                <w:kern w:val="0"/>
                <w:sz w:val="18"/>
                <w:szCs w:val="18"/>
              </w:rPr>
              <w:t>药用高分子材料</w:t>
            </w:r>
          </w:p>
          <w:p w:rsidR="00677F8A" w:rsidRPr="00CE01C1" w:rsidRDefault="00677F8A" w:rsidP="00677F8A">
            <w:pPr>
              <w:spacing w:line="500" w:lineRule="exact"/>
              <w:rPr>
                <w:rFonts w:ascii="仿宋_GB2312" w:eastAsia="仿宋_GB2312" w:hAnsi="华文仿宋"/>
                <w:color w:val="FF0000"/>
                <w:kern w:val="0"/>
                <w:sz w:val="18"/>
                <w:szCs w:val="18"/>
              </w:rPr>
            </w:pPr>
            <w:r w:rsidRPr="00CE01C1">
              <w:rPr>
                <w:rFonts w:ascii="仿宋_GB2312" w:eastAsia="仿宋_GB2312" w:hAnsi="华文仿宋"/>
                <w:color w:val="FF0000"/>
                <w:kern w:val="0"/>
                <w:sz w:val="18"/>
                <w:szCs w:val="18"/>
              </w:rPr>
              <w:t>Pharmaceutical Macromolecule Materials</w:t>
            </w:r>
          </w:p>
        </w:tc>
        <w:tc>
          <w:tcPr>
            <w:tcW w:w="653" w:type="dxa"/>
          </w:tcPr>
          <w:p w:rsidR="00677F8A" w:rsidRPr="00CE01C1" w:rsidRDefault="00677F8A" w:rsidP="00677F8A">
            <w:pPr>
              <w:spacing w:line="500" w:lineRule="exact"/>
              <w:rPr>
                <w:rFonts w:ascii="仿宋_GB2312" w:eastAsia="仿宋_GB2312" w:hAnsi="华文仿宋"/>
                <w:color w:val="FF0000"/>
                <w:kern w:val="0"/>
                <w:sz w:val="18"/>
                <w:szCs w:val="18"/>
              </w:rPr>
            </w:pPr>
            <w:r w:rsidRPr="00CE01C1">
              <w:rPr>
                <w:rFonts w:ascii="仿宋_GB2312" w:eastAsia="仿宋_GB2312" w:hAnsi="华文仿宋" w:hint="eastAsia"/>
                <w:color w:val="FF0000"/>
                <w:kern w:val="0"/>
                <w:sz w:val="18"/>
                <w:szCs w:val="18"/>
              </w:rPr>
              <w:t>36</w:t>
            </w:r>
          </w:p>
        </w:tc>
        <w:tc>
          <w:tcPr>
            <w:tcW w:w="517" w:type="dxa"/>
          </w:tcPr>
          <w:p w:rsidR="00677F8A" w:rsidRPr="00CE01C1" w:rsidRDefault="00677F8A" w:rsidP="00677F8A">
            <w:pPr>
              <w:spacing w:line="500" w:lineRule="exact"/>
              <w:rPr>
                <w:rFonts w:ascii="仿宋_GB2312" w:eastAsia="仿宋_GB2312" w:hAnsi="华文仿宋"/>
                <w:color w:val="FF0000"/>
                <w:kern w:val="0"/>
                <w:sz w:val="18"/>
                <w:szCs w:val="18"/>
              </w:rPr>
            </w:pPr>
            <w:r w:rsidRPr="00CE01C1">
              <w:rPr>
                <w:rFonts w:ascii="仿宋_GB2312" w:eastAsia="仿宋_GB2312" w:hAnsi="华文仿宋"/>
                <w:color w:val="FF0000"/>
                <w:kern w:val="0"/>
                <w:sz w:val="18"/>
                <w:szCs w:val="18"/>
              </w:rPr>
              <w:t>2</w:t>
            </w:r>
          </w:p>
        </w:tc>
        <w:tc>
          <w:tcPr>
            <w:tcW w:w="888" w:type="dxa"/>
          </w:tcPr>
          <w:p w:rsidR="00677F8A" w:rsidRPr="00CE01C1" w:rsidRDefault="00677F8A" w:rsidP="00677F8A">
            <w:pPr>
              <w:spacing w:line="500" w:lineRule="exact"/>
              <w:rPr>
                <w:rFonts w:ascii="仿宋_GB2312" w:eastAsia="仿宋_GB2312" w:hAnsi="华文仿宋"/>
                <w:color w:val="FF0000"/>
                <w:kern w:val="0"/>
                <w:sz w:val="18"/>
                <w:szCs w:val="18"/>
              </w:rPr>
            </w:pPr>
            <w:r w:rsidRPr="00CE01C1">
              <w:rPr>
                <w:rFonts w:ascii="仿宋_GB2312" w:eastAsia="仿宋_GB2312" w:hAnsi="华文仿宋" w:hint="eastAsia"/>
                <w:color w:val="FF0000"/>
                <w:kern w:val="0"/>
                <w:sz w:val="18"/>
                <w:szCs w:val="18"/>
              </w:rPr>
              <w:t>曾小伟</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11223E" w:rsidRDefault="0094372D" w:rsidP="00677F8A">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30</w:t>
            </w:r>
          </w:p>
        </w:tc>
        <w:tc>
          <w:tcPr>
            <w:tcW w:w="1347" w:type="dxa"/>
          </w:tcPr>
          <w:p w:rsidR="00677F8A" w:rsidRPr="00753D0E" w:rsidRDefault="00677F8A" w:rsidP="00677F8A">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B121C4">
              <w:rPr>
                <w:rFonts w:eastAsiaTheme="minorEastAsia" w:hint="eastAsia"/>
                <w:color w:val="FF0000"/>
                <w:sz w:val="18"/>
                <w:szCs w:val="18"/>
              </w:rPr>
              <w:t>2</w:t>
            </w:r>
            <w:r w:rsidR="00352E71">
              <w:rPr>
                <w:rFonts w:eastAsiaTheme="minorEastAsia" w:hint="eastAsia"/>
                <w:color w:val="FF0000"/>
                <w:sz w:val="18"/>
                <w:szCs w:val="18"/>
              </w:rPr>
              <w:t>4</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药物材料</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Pharmaceutical Materials</w:t>
            </w:r>
          </w:p>
        </w:tc>
        <w:tc>
          <w:tcPr>
            <w:tcW w:w="653"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36</w:t>
            </w:r>
          </w:p>
        </w:tc>
        <w:tc>
          <w:tcPr>
            <w:tcW w:w="51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2</w:t>
            </w:r>
          </w:p>
        </w:tc>
        <w:tc>
          <w:tcPr>
            <w:tcW w:w="888"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梅林</w:t>
            </w:r>
          </w:p>
        </w:tc>
        <w:tc>
          <w:tcPr>
            <w:tcW w:w="859" w:type="dxa"/>
          </w:tcPr>
          <w:p w:rsidR="00677F8A" w:rsidRPr="0011223E" w:rsidRDefault="00677F8A" w:rsidP="00677F8A">
            <w:pPr>
              <w:spacing w:line="500" w:lineRule="exact"/>
              <w:rPr>
                <w:rFonts w:ascii="仿宋_GB2312" w:eastAsia="仿宋_GB2312" w:hAnsi="华文仿宋"/>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753D0E" w:rsidRDefault="0094372D" w:rsidP="00677F8A">
            <w:pPr>
              <w:spacing w:line="288" w:lineRule="auto"/>
              <w:rPr>
                <w:rFonts w:eastAsiaTheme="minorEastAsia"/>
                <w:color w:val="FF0000"/>
                <w:kern w:val="0"/>
                <w:sz w:val="18"/>
                <w:szCs w:val="18"/>
              </w:rPr>
            </w:pPr>
            <w:r>
              <w:rPr>
                <w:rFonts w:eastAsiaTheme="minorEastAsia" w:hint="eastAsia"/>
                <w:color w:val="FF0000"/>
                <w:kern w:val="0"/>
                <w:sz w:val="18"/>
                <w:szCs w:val="18"/>
              </w:rPr>
              <w:t>31</w:t>
            </w:r>
          </w:p>
        </w:tc>
        <w:tc>
          <w:tcPr>
            <w:tcW w:w="1347" w:type="dxa"/>
          </w:tcPr>
          <w:p w:rsidR="00677F8A" w:rsidRPr="00753D0E" w:rsidRDefault="00677F8A" w:rsidP="00677F8A">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B121C4">
              <w:rPr>
                <w:rFonts w:eastAsiaTheme="minorEastAsia" w:hint="eastAsia"/>
                <w:color w:val="FF0000"/>
                <w:sz w:val="18"/>
                <w:szCs w:val="18"/>
              </w:rPr>
              <w:t>2</w:t>
            </w:r>
            <w:r w:rsidR="00352E71">
              <w:rPr>
                <w:rFonts w:eastAsiaTheme="minorEastAsia" w:hint="eastAsia"/>
                <w:color w:val="FF0000"/>
                <w:sz w:val="18"/>
                <w:szCs w:val="18"/>
              </w:rPr>
              <w:t>5</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纳米药剂学</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Nanopharmaceutics</w:t>
            </w:r>
          </w:p>
        </w:tc>
        <w:tc>
          <w:tcPr>
            <w:tcW w:w="653"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54</w:t>
            </w:r>
          </w:p>
        </w:tc>
        <w:tc>
          <w:tcPr>
            <w:tcW w:w="51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3</w:t>
            </w:r>
          </w:p>
        </w:tc>
        <w:tc>
          <w:tcPr>
            <w:tcW w:w="888"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曾小伟</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677F8A" w:rsidRPr="00F31CD6" w:rsidTr="00CE01C1">
        <w:tc>
          <w:tcPr>
            <w:tcW w:w="498" w:type="dxa"/>
            <w:vMerge/>
          </w:tcPr>
          <w:p w:rsidR="00677F8A" w:rsidRPr="0011223E" w:rsidRDefault="00677F8A" w:rsidP="00677F8A">
            <w:pPr>
              <w:spacing w:line="500" w:lineRule="exact"/>
              <w:rPr>
                <w:rFonts w:ascii="仿宋_GB2312" w:eastAsia="仿宋_GB2312" w:hAnsi="华文仿宋"/>
                <w:kern w:val="0"/>
                <w:sz w:val="18"/>
                <w:szCs w:val="18"/>
              </w:rPr>
            </w:pPr>
          </w:p>
        </w:tc>
        <w:tc>
          <w:tcPr>
            <w:tcW w:w="739" w:type="dxa"/>
          </w:tcPr>
          <w:p w:rsidR="00677F8A" w:rsidRPr="00753D0E" w:rsidRDefault="0094372D" w:rsidP="00677F8A">
            <w:pPr>
              <w:spacing w:line="288" w:lineRule="auto"/>
              <w:rPr>
                <w:rFonts w:eastAsiaTheme="minorEastAsia"/>
                <w:color w:val="FF0000"/>
                <w:kern w:val="0"/>
                <w:sz w:val="18"/>
                <w:szCs w:val="18"/>
              </w:rPr>
            </w:pPr>
            <w:r>
              <w:rPr>
                <w:rFonts w:eastAsiaTheme="minorEastAsia" w:hint="eastAsia"/>
                <w:color w:val="FF0000"/>
                <w:kern w:val="0"/>
                <w:sz w:val="18"/>
                <w:szCs w:val="18"/>
              </w:rPr>
              <w:t>32</w:t>
            </w:r>
          </w:p>
        </w:tc>
        <w:tc>
          <w:tcPr>
            <w:tcW w:w="1347" w:type="dxa"/>
          </w:tcPr>
          <w:p w:rsidR="00677F8A" w:rsidRPr="00753D0E" w:rsidRDefault="00677F8A" w:rsidP="00677F8A">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B121C4">
              <w:rPr>
                <w:rFonts w:eastAsiaTheme="minorEastAsia" w:hint="eastAsia"/>
                <w:color w:val="FF0000"/>
                <w:sz w:val="18"/>
                <w:szCs w:val="18"/>
              </w:rPr>
              <w:t>2</w:t>
            </w:r>
            <w:r w:rsidR="00352E71">
              <w:rPr>
                <w:rFonts w:eastAsiaTheme="minorEastAsia" w:hint="eastAsia"/>
                <w:color w:val="FF0000"/>
                <w:sz w:val="18"/>
                <w:szCs w:val="18"/>
              </w:rPr>
              <w:t>5</w:t>
            </w:r>
          </w:p>
        </w:tc>
        <w:tc>
          <w:tcPr>
            <w:tcW w:w="369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药用高分子材料</w:t>
            </w:r>
          </w:p>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Pharmaceutical Macromolecule Materials</w:t>
            </w:r>
          </w:p>
        </w:tc>
        <w:tc>
          <w:tcPr>
            <w:tcW w:w="653"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36</w:t>
            </w:r>
          </w:p>
        </w:tc>
        <w:tc>
          <w:tcPr>
            <w:tcW w:w="517" w:type="dxa"/>
          </w:tcPr>
          <w:p w:rsidR="00677F8A" w:rsidRPr="00753D0E" w:rsidRDefault="00677F8A" w:rsidP="00677F8A">
            <w:pPr>
              <w:spacing w:line="288" w:lineRule="auto"/>
              <w:rPr>
                <w:rFonts w:eastAsiaTheme="minorEastAsia"/>
                <w:color w:val="FF0000"/>
                <w:kern w:val="0"/>
                <w:sz w:val="18"/>
                <w:szCs w:val="18"/>
              </w:rPr>
            </w:pPr>
            <w:r w:rsidRPr="00753D0E">
              <w:rPr>
                <w:rFonts w:eastAsiaTheme="minorEastAsia"/>
                <w:color w:val="FF0000"/>
                <w:kern w:val="0"/>
                <w:sz w:val="18"/>
                <w:szCs w:val="18"/>
              </w:rPr>
              <w:t>2</w:t>
            </w:r>
          </w:p>
        </w:tc>
        <w:tc>
          <w:tcPr>
            <w:tcW w:w="888" w:type="dxa"/>
          </w:tcPr>
          <w:p w:rsidR="00677F8A" w:rsidRPr="00753D0E" w:rsidRDefault="00677F8A" w:rsidP="00677F8A">
            <w:pPr>
              <w:spacing w:line="288" w:lineRule="auto"/>
              <w:rPr>
                <w:rFonts w:eastAsiaTheme="minorEastAsia"/>
                <w:color w:val="FF0000"/>
                <w:kern w:val="0"/>
                <w:sz w:val="18"/>
                <w:szCs w:val="18"/>
              </w:rPr>
            </w:pPr>
            <w:r>
              <w:rPr>
                <w:rFonts w:eastAsiaTheme="minorEastAsia" w:hint="eastAsia"/>
                <w:color w:val="FF0000"/>
                <w:kern w:val="0"/>
                <w:sz w:val="18"/>
                <w:szCs w:val="18"/>
              </w:rPr>
              <w:t>药剂学课题组</w:t>
            </w:r>
          </w:p>
        </w:tc>
        <w:tc>
          <w:tcPr>
            <w:tcW w:w="859" w:type="dxa"/>
          </w:tcPr>
          <w:p w:rsidR="00677F8A" w:rsidRPr="00753D0E" w:rsidRDefault="00677F8A" w:rsidP="00677F8A">
            <w:pPr>
              <w:spacing w:line="288" w:lineRule="auto"/>
              <w:rPr>
                <w:rFonts w:eastAsiaTheme="minorEastAsia"/>
                <w:color w:val="FF0000"/>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33</w:t>
            </w:r>
          </w:p>
        </w:tc>
        <w:tc>
          <w:tcPr>
            <w:tcW w:w="1347" w:type="dxa"/>
          </w:tcPr>
          <w:p w:rsidR="00030953" w:rsidRPr="003F33B1" w:rsidRDefault="00030953" w:rsidP="00030953">
            <w:pPr>
              <w:jc w:val="left"/>
              <w:rPr>
                <w:rFonts w:ascii="仿宋_GB2312" w:eastAsia="仿宋_GB2312"/>
                <w:sz w:val="18"/>
                <w:szCs w:val="18"/>
              </w:rPr>
            </w:pPr>
            <w:r w:rsidRPr="003F33B1">
              <w:rPr>
                <w:rFonts w:ascii="仿宋_GB2312" w:eastAsia="仿宋_GB2312"/>
                <w:sz w:val="18"/>
                <w:szCs w:val="18"/>
              </w:rPr>
              <w:t>PS-6126</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药物吸收与剂型设计</w:t>
            </w:r>
          </w:p>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Drug Absorption and Dosage Forms Design</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54</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赵春顺</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753D0E" w:rsidRDefault="0094372D" w:rsidP="00030953">
            <w:pPr>
              <w:spacing w:line="288" w:lineRule="auto"/>
              <w:rPr>
                <w:rFonts w:eastAsiaTheme="minorEastAsia"/>
                <w:color w:val="FF0000"/>
                <w:kern w:val="0"/>
                <w:sz w:val="18"/>
                <w:szCs w:val="18"/>
              </w:rPr>
            </w:pPr>
            <w:r>
              <w:rPr>
                <w:rFonts w:eastAsiaTheme="minorEastAsia" w:hint="eastAsia"/>
                <w:color w:val="FF0000"/>
                <w:kern w:val="0"/>
                <w:sz w:val="18"/>
                <w:szCs w:val="18"/>
              </w:rPr>
              <w:t>34</w:t>
            </w:r>
          </w:p>
        </w:tc>
        <w:tc>
          <w:tcPr>
            <w:tcW w:w="1347" w:type="dxa"/>
          </w:tcPr>
          <w:p w:rsidR="00030953" w:rsidRPr="003F33B1" w:rsidRDefault="00030953" w:rsidP="00030953">
            <w:pPr>
              <w:jc w:val="left"/>
              <w:rPr>
                <w:rFonts w:ascii="仿宋_GB2312" w:eastAsia="仿宋_GB2312"/>
                <w:sz w:val="18"/>
                <w:szCs w:val="18"/>
              </w:rPr>
            </w:pPr>
            <w:r w:rsidRPr="003F33B1">
              <w:rPr>
                <w:rFonts w:ascii="仿宋_GB2312" w:eastAsia="仿宋_GB2312"/>
                <w:sz w:val="18"/>
                <w:szCs w:val="18"/>
              </w:rPr>
              <w:t>PS-6148</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药物晶型研究</w:t>
            </w:r>
          </w:p>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Research on pharmaceutical polymorphism</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36</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陈嘉媚</w:t>
            </w:r>
          </w:p>
        </w:tc>
        <w:tc>
          <w:tcPr>
            <w:tcW w:w="859" w:type="dxa"/>
          </w:tcPr>
          <w:p w:rsidR="00030953" w:rsidRPr="00753D0E" w:rsidRDefault="00030953" w:rsidP="00030953">
            <w:pPr>
              <w:spacing w:line="288" w:lineRule="auto"/>
              <w:rPr>
                <w:rFonts w:eastAsiaTheme="minorEastAsia"/>
                <w:color w:val="FF0000"/>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35</w:t>
            </w:r>
          </w:p>
        </w:tc>
        <w:tc>
          <w:tcPr>
            <w:tcW w:w="1347" w:type="dxa"/>
          </w:tcPr>
          <w:p w:rsidR="00030953" w:rsidRPr="003F33B1" w:rsidRDefault="00030953" w:rsidP="00030953">
            <w:pPr>
              <w:jc w:val="left"/>
              <w:rPr>
                <w:rFonts w:ascii="仿宋_GB2312" w:eastAsia="仿宋_GB2312"/>
                <w:sz w:val="18"/>
                <w:szCs w:val="18"/>
              </w:rPr>
            </w:pPr>
            <w:r w:rsidRPr="003F33B1">
              <w:rPr>
                <w:rFonts w:ascii="仿宋_GB2312" w:eastAsia="仿宋_GB2312"/>
                <w:sz w:val="18"/>
                <w:szCs w:val="18"/>
              </w:rPr>
              <w:t>PS-6108</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高等有机化学与药物合成</w:t>
            </w:r>
          </w:p>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Advanced Organic Chemistry and Medicinal Synthesis</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黎星术</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36</w:t>
            </w:r>
          </w:p>
        </w:tc>
        <w:tc>
          <w:tcPr>
            <w:tcW w:w="1347" w:type="dxa"/>
          </w:tcPr>
          <w:p w:rsidR="00030953" w:rsidRPr="003F33B1" w:rsidRDefault="00030953" w:rsidP="00030953">
            <w:pPr>
              <w:jc w:val="left"/>
              <w:rPr>
                <w:rFonts w:ascii="仿宋_GB2312" w:eastAsia="仿宋_GB2312"/>
                <w:sz w:val="18"/>
                <w:szCs w:val="18"/>
              </w:rPr>
            </w:pPr>
            <w:r w:rsidRPr="003F33B1">
              <w:rPr>
                <w:rFonts w:ascii="仿宋_GB2312" w:eastAsia="仿宋_GB2312"/>
                <w:sz w:val="18"/>
                <w:szCs w:val="18"/>
              </w:rPr>
              <w:t>PS-6111</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生物有机化学</w:t>
            </w:r>
          </w:p>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Bioorganic Chemistry</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40</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030953" w:rsidRPr="0011223E" w:rsidRDefault="00030953"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谭嘉恒</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37</w:t>
            </w:r>
          </w:p>
        </w:tc>
        <w:tc>
          <w:tcPr>
            <w:tcW w:w="1347" w:type="dxa"/>
          </w:tcPr>
          <w:p w:rsidR="00030953" w:rsidRPr="002A0AB0" w:rsidRDefault="00030953" w:rsidP="00030953">
            <w:pPr>
              <w:jc w:val="left"/>
              <w:rPr>
                <w:rFonts w:ascii="仿宋_GB2312" w:eastAsia="仿宋_GB2312"/>
                <w:color w:val="FF0000"/>
                <w:sz w:val="18"/>
                <w:szCs w:val="18"/>
              </w:rPr>
            </w:pPr>
            <w:r w:rsidRPr="002A0AB0">
              <w:rPr>
                <w:rFonts w:ascii="仿宋_GB2312" w:eastAsia="仿宋_GB2312"/>
                <w:color w:val="FF0000"/>
                <w:sz w:val="18"/>
                <w:szCs w:val="18"/>
              </w:rPr>
              <w:t>PS</w:t>
            </w:r>
            <w:r w:rsidRPr="002A0AB0">
              <w:rPr>
                <w:rFonts w:ascii="仿宋_GB2312" w:eastAsia="仿宋_GB2312" w:hint="eastAsia"/>
                <w:color w:val="FF0000"/>
                <w:sz w:val="18"/>
                <w:szCs w:val="18"/>
              </w:rPr>
              <w:t>（SZ）</w:t>
            </w:r>
            <w:r w:rsidRPr="002A0AB0">
              <w:rPr>
                <w:rFonts w:ascii="仿宋_GB2312" w:eastAsia="仿宋_GB2312"/>
                <w:color w:val="FF0000"/>
                <w:sz w:val="18"/>
                <w:szCs w:val="18"/>
              </w:rPr>
              <w:t>-61</w:t>
            </w:r>
            <w:r w:rsidR="00817ED8">
              <w:rPr>
                <w:rFonts w:ascii="仿宋_GB2312" w:eastAsia="仿宋_GB2312" w:hint="eastAsia"/>
                <w:color w:val="FF0000"/>
                <w:sz w:val="18"/>
                <w:szCs w:val="18"/>
              </w:rPr>
              <w:t>31</w:t>
            </w:r>
            <w:r w:rsidRPr="002A0AB0">
              <w:rPr>
                <w:rFonts w:eastAsia="仿宋_GB2312"/>
                <w:color w:val="FF0000"/>
                <w:sz w:val="18"/>
                <w:szCs w:val="18"/>
              </w:rPr>
              <w:t>      </w:t>
            </w:r>
            <w:r w:rsidRPr="002A0AB0">
              <w:rPr>
                <w:rFonts w:ascii="仿宋_GB2312" w:eastAsia="仿宋_GB2312"/>
                <w:color w:val="FF0000"/>
                <w:sz w:val="18"/>
                <w:szCs w:val="18"/>
              </w:rPr>
              <w:t xml:space="preserve"> </w:t>
            </w:r>
            <w:r w:rsidRPr="002A0AB0">
              <w:rPr>
                <w:rFonts w:eastAsia="仿宋_GB2312"/>
                <w:color w:val="FF0000"/>
                <w:sz w:val="18"/>
                <w:szCs w:val="18"/>
              </w:rPr>
              <w:t> </w:t>
            </w:r>
          </w:p>
        </w:tc>
        <w:tc>
          <w:tcPr>
            <w:tcW w:w="3697" w:type="dxa"/>
          </w:tcPr>
          <w:p w:rsidR="00030953" w:rsidRPr="002A0AB0" w:rsidRDefault="00030953" w:rsidP="00030953">
            <w:pPr>
              <w:spacing w:line="500" w:lineRule="exact"/>
              <w:rPr>
                <w:rFonts w:ascii="仿宋_GB2312" w:eastAsia="仿宋_GB2312" w:hAnsi="华文仿宋"/>
                <w:color w:val="FF0000"/>
                <w:kern w:val="0"/>
                <w:sz w:val="18"/>
                <w:szCs w:val="18"/>
              </w:rPr>
            </w:pPr>
            <w:r w:rsidRPr="002A0AB0">
              <w:rPr>
                <w:rFonts w:ascii="仿宋_GB2312" w:eastAsia="仿宋_GB2312" w:hAnsi="华文仿宋" w:hint="eastAsia"/>
                <w:color w:val="FF0000"/>
                <w:kern w:val="0"/>
                <w:sz w:val="18"/>
                <w:szCs w:val="18"/>
              </w:rPr>
              <w:t>高等药物化学</w:t>
            </w:r>
          </w:p>
          <w:p w:rsidR="00030953" w:rsidRPr="002A0AB0" w:rsidRDefault="00030953" w:rsidP="00030953">
            <w:pPr>
              <w:spacing w:line="500" w:lineRule="exact"/>
              <w:rPr>
                <w:rFonts w:ascii="仿宋_GB2312" w:eastAsia="仿宋_GB2312" w:hAnsi="华文仿宋"/>
                <w:color w:val="FF0000"/>
                <w:kern w:val="0"/>
                <w:sz w:val="18"/>
                <w:szCs w:val="18"/>
              </w:rPr>
            </w:pPr>
            <w:r w:rsidRPr="002A0AB0">
              <w:rPr>
                <w:rFonts w:ascii="仿宋_GB2312" w:eastAsia="仿宋_GB2312" w:hAnsi="华文仿宋"/>
                <w:color w:val="FF0000"/>
                <w:kern w:val="0"/>
                <w:sz w:val="18"/>
                <w:szCs w:val="18"/>
              </w:rPr>
              <w:t>Advanced Medicinal Chemistry</w:t>
            </w:r>
          </w:p>
        </w:tc>
        <w:tc>
          <w:tcPr>
            <w:tcW w:w="653" w:type="dxa"/>
          </w:tcPr>
          <w:p w:rsidR="00030953" w:rsidRPr="002A0AB0" w:rsidRDefault="00FB456B" w:rsidP="00030953">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36</w:t>
            </w:r>
          </w:p>
        </w:tc>
        <w:tc>
          <w:tcPr>
            <w:tcW w:w="517" w:type="dxa"/>
          </w:tcPr>
          <w:p w:rsidR="00030953" w:rsidRPr="002A0AB0" w:rsidRDefault="00FB456B" w:rsidP="00030953">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2</w:t>
            </w:r>
          </w:p>
        </w:tc>
        <w:tc>
          <w:tcPr>
            <w:tcW w:w="888" w:type="dxa"/>
          </w:tcPr>
          <w:p w:rsidR="00030953" w:rsidRPr="002A0AB0" w:rsidRDefault="00030953" w:rsidP="00030953">
            <w:pPr>
              <w:spacing w:line="500" w:lineRule="exact"/>
              <w:rPr>
                <w:rFonts w:ascii="仿宋_GB2312" w:eastAsia="仿宋_GB2312" w:hAnsi="华文仿宋"/>
                <w:color w:val="FF0000"/>
                <w:kern w:val="0"/>
                <w:sz w:val="18"/>
                <w:szCs w:val="18"/>
              </w:rPr>
            </w:pPr>
            <w:r w:rsidRPr="002A0AB0">
              <w:rPr>
                <w:rFonts w:ascii="仿宋_GB2312" w:eastAsia="仿宋_GB2312" w:hAnsi="华文仿宋" w:hint="eastAsia"/>
                <w:color w:val="FF0000"/>
                <w:kern w:val="0"/>
                <w:sz w:val="18"/>
                <w:szCs w:val="18"/>
              </w:rPr>
              <w:t>高艳锋</w:t>
            </w:r>
            <w:r>
              <w:rPr>
                <w:rFonts w:ascii="仿宋_GB2312" w:eastAsia="仿宋_GB2312" w:hAnsi="华文仿宋" w:hint="eastAsia"/>
                <w:color w:val="FF0000"/>
                <w:kern w:val="0"/>
                <w:sz w:val="18"/>
                <w:szCs w:val="18"/>
              </w:rPr>
              <w:t>等</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38</w:t>
            </w:r>
          </w:p>
        </w:tc>
        <w:tc>
          <w:tcPr>
            <w:tcW w:w="1347" w:type="dxa"/>
          </w:tcPr>
          <w:p w:rsidR="00030953" w:rsidRPr="00753D0E" w:rsidRDefault="00030953" w:rsidP="00030953">
            <w:pPr>
              <w:spacing w:line="288" w:lineRule="auto"/>
              <w:jc w:val="left"/>
              <w:rPr>
                <w:rFonts w:eastAsiaTheme="minorEastAsia"/>
                <w:color w:val="FF0000"/>
                <w:kern w:val="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817ED8">
              <w:rPr>
                <w:rFonts w:eastAsiaTheme="minorEastAsia" w:hint="eastAsia"/>
                <w:color w:val="FF0000"/>
                <w:sz w:val="18"/>
                <w:szCs w:val="18"/>
              </w:rPr>
              <w:t>32</w:t>
            </w:r>
          </w:p>
        </w:tc>
        <w:tc>
          <w:tcPr>
            <w:tcW w:w="3697"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结构生物学</w:t>
            </w:r>
          </w:p>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Structural Biology</w:t>
            </w:r>
          </w:p>
        </w:tc>
        <w:tc>
          <w:tcPr>
            <w:tcW w:w="653"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36</w:t>
            </w:r>
          </w:p>
        </w:tc>
        <w:tc>
          <w:tcPr>
            <w:tcW w:w="517"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2</w:t>
            </w:r>
          </w:p>
        </w:tc>
        <w:tc>
          <w:tcPr>
            <w:tcW w:w="888"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梁欢欢</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753D0E" w:rsidRDefault="0094372D" w:rsidP="00030953">
            <w:pPr>
              <w:spacing w:line="288" w:lineRule="auto"/>
              <w:rPr>
                <w:rFonts w:eastAsiaTheme="minorEastAsia"/>
                <w:color w:val="FF0000"/>
                <w:kern w:val="0"/>
                <w:sz w:val="18"/>
                <w:szCs w:val="18"/>
              </w:rPr>
            </w:pPr>
            <w:r>
              <w:rPr>
                <w:rFonts w:eastAsiaTheme="minorEastAsia" w:hint="eastAsia"/>
                <w:color w:val="FF0000"/>
                <w:kern w:val="0"/>
                <w:sz w:val="18"/>
                <w:szCs w:val="18"/>
              </w:rPr>
              <w:t>39</w:t>
            </w:r>
          </w:p>
        </w:tc>
        <w:tc>
          <w:tcPr>
            <w:tcW w:w="1347" w:type="dxa"/>
          </w:tcPr>
          <w:p w:rsidR="00030953" w:rsidRPr="00753D0E" w:rsidRDefault="00030953" w:rsidP="00030953">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817ED8">
              <w:rPr>
                <w:rFonts w:eastAsiaTheme="minorEastAsia" w:hint="eastAsia"/>
                <w:color w:val="FF0000"/>
                <w:sz w:val="18"/>
                <w:szCs w:val="18"/>
              </w:rPr>
              <w:t>33</w:t>
            </w:r>
          </w:p>
        </w:tc>
        <w:tc>
          <w:tcPr>
            <w:tcW w:w="3697"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计算机辅助药物设计</w:t>
            </w:r>
          </w:p>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Computer-aided drug design</w:t>
            </w:r>
          </w:p>
        </w:tc>
        <w:tc>
          <w:tcPr>
            <w:tcW w:w="653" w:type="dxa"/>
          </w:tcPr>
          <w:p w:rsidR="00030953" w:rsidRPr="00753D0E" w:rsidRDefault="00EC3889" w:rsidP="00030953">
            <w:pPr>
              <w:spacing w:line="288" w:lineRule="auto"/>
              <w:rPr>
                <w:rFonts w:eastAsiaTheme="minorEastAsia"/>
                <w:color w:val="FF0000"/>
                <w:kern w:val="0"/>
                <w:sz w:val="18"/>
                <w:szCs w:val="18"/>
              </w:rPr>
            </w:pPr>
            <w:r>
              <w:rPr>
                <w:rFonts w:eastAsiaTheme="minorEastAsia" w:hint="eastAsia"/>
                <w:color w:val="FF0000"/>
                <w:kern w:val="0"/>
                <w:sz w:val="18"/>
                <w:szCs w:val="18"/>
              </w:rPr>
              <w:t>36</w:t>
            </w:r>
          </w:p>
        </w:tc>
        <w:tc>
          <w:tcPr>
            <w:tcW w:w="517" w:type="dxa"/>
          </w:tcPr>
          <w:p w:rsidR="00030953" w:rsidRPr="00753D0E" w:rsidRDefault="00EC3889" w:rsidP="00030953">
            <w:pPr>
              <w:spacing w:line="288" w:lineRule="auto"/>
              <w:rPr>
                <w:rFonts w:eastAsiaTheme="minorEastAsia"/>
                <w:color w:val="FF0000"/>
                <w:kern w:val="0"/>
                <w:sz w:val="18"/>
                <w:szCs w:val="18"/>
              </w:rPr>
            </w:pPr>
            <w:r>
              <w:rPr>
                <w:rFonts w:eastAsiaTheme="minorEastAsia" w:hint="eastAsia"/>
                <w:color w:val="FF0000"/>
                <w:kern w:val="0"/>
                <w:sz w:val="18"/>
                <w:szCs w:val="18"/>
              </w:rPr>
              <w:t>2</w:t>
            </w:r>
          </w:p>
        </w:tc>
        <w:tc>
          <w:tcPr>
            <w:tcW w:w="888"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陈语谦</w:t>
            </w:r>
          </w:p>
        </w:tc>
        <w:tc>
          <w:tcPr>
            <w:tcW w:w="859" w:type="dxa"/>
          </w:tcPr>
          <w:p w:rsidR="00030953" w:rsidRPr="00753D0E" w:rsidRDefault="00030953" w:rsidP="00030953">
            <w:pPr>
              <w:spacing w:line="288" w:lineRule="auto"/>
              <w:rPr>
                <w:rFonts w:eastAsiaTheme="minorEastAsia"/>
                <w:color w:val="FF0000"/>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753D0E" w:rsidRDefault="0094372D" w:rsidP="00030953">
            <w:pPr>
              <w:spacing w:line="288" w:lineRule="auto"/>
              <w:rPr>
                <w:rFonts w:eastAsiaTheme="minorEastAsia"/>
                <w:color w:val="FF0000"/>
                <w:kern w:val="0"/>
                <w:sz w:val="18"/>
                <w:szCs w:val="18"/>
              </w:rPr>
            </w:pPr>
            <w:r>
              <w:rPr>
                <w:rFonts w:eastAsiaTheme="minorEastAsia" w:hint="eastAsia"/>
                <w:color w:val="FF0000"/>
                <w:kern w:val="0"/>
                <w:sz w:val="18"/>
                <w:szCs w:val="18"/>
              </w:rPr>
              <w:t>40</w:t>
            </w:r>
          </w:p>
        </w:tc>
        <w:tc>
          <w:tcPr>
            <w:tcW w:w="1347" w:type="dxa"/>
          </w:tcPr>
          <w:p w:rsidR="00030953" w:rsidRPr="00753D0E" w:rsidRDefault="00030953" w:rsidP="00030953">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817ED8">
              <w:rPr>
                <w:rFonts w:eastAsiaTheme="minorEastAsia" w:hint="eastAsia"/>
                <w:color w:val="FF0000"/>
                <w:sz w:val="18"/>
                <w:szCs w:val="18"/>
              </w:rPr>
              <w:t>34</w:t>
            </w:r>
          </w:p>
        </w:tc>
        <w:tc>
          <w:tcPr>
            <w:tcW w:w="3697"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计算与生物合成</w:t>
            </w:r>
          </w:p>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Computational and synthetic biology</w:t>
            </w:r>
          </w:p>
        </w:tc>
        <w:tc>
          <w:tcPr>
            <w:tcW w:w="653" w:type="dxa"/>
          </w:tcPr>
          <w:p w:rsidR="00030953" w:rsidRPr="00753D0E" w:rsidRDefault="00307C63" w:rsidP="00030953">
            <w:pPr>
              <w:spacing w:line="288" w:lineRule="auto"/>
              <w:rPr>
                <w:rFonts w:eastAsiaTheme="minorEastAsia"/>
                <w:color w:val="FF0000"/>
                <w:kern w:val="0"/>
                <w:sz w:val="18"/>
                <w:szCs w:val="18"/>
              </w:rPr>
            </w:pPr>
            <w:r>
              <w:rPr>
                <w:rFonts w:eastAsiaTheme="minorEastAsia" w:hint="eastAsia"/>
                <w:color w:val="FF0000"/>
                <w:kern w:val="0"/>
                <w:sz w:val="18"/>
                <w:szCs w:val="18"/>
              </w:rPr>
              <w:t>36</w:t>
            </w:r>
          </w:p>
        </w:tc>
        <w:tc>
          <w:tcPr>
            <w:tcW w:w="517" w:type="dxa"/>
          </w:tcPr>
          <w:p w:rsidR="00030953" w:rsidRPr="00753D0E" w:rsidRDefault="00307C63" w:rsidP="00030953">
            <w:pPr>
              <w:spacing w:line="288" w:lineRule="auto"/>
              <w:rPr>
                <w:rFonts w:eastAsiaTheme="minorEastAsia"/>
                <w:color w:val="FF0000"/>
                <w:kern w:val="0"/>
                <w:sz w:val="18"/>
                <w:szCs w:val="18"/>
              </w:rPr>
            </w:pPr>
            <w:r>
              <w:rPr>
                <w:rFonts w:eastAsiaTheme="minorEastAsia" w:hint="eastAsia"/>
                <w:color w:val="FF0000"/>
                <w:kern w:val="0"/>
                <w:sz w:val="18"/>
                <w:szCs w:val="18"/>
              </w:rPr>
              <w:t>2</w:t>
            </w:r>
          </w:p>
        </w:tc>
        <w:tc>
          <w:tcPr>
            <w:tcW w:w="888"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陈语谦</w:t>
            </w:r>
          </w:p>
        </w:tc>
        <w:tc>
          <w:tcPr>
            <w:tcW w:w="859" w:type="dxa"/>
          </w:tcPr>
          <w:p w:rsidR="00030953" w:rsidRPr="00753D0E" w:rsidRDefault="00030953" w:rsidP="00030953">
            <w:pPr>
              <w:spacing w:line="288" w:lineRule="auto"/>
              <w:rPr>
                <w:rFonts w:eastAsiaTheme="minorEastAsia"/>
                <w:color w:val="FF0000"/>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753D0E" w:rsidRDefault="0094372D" w:rsidP="00030953">
            <w:pPr>
              <w:spacing w:line="288" w:lineRule="auto"/>
              <w:rPr>
                <w:rFonts w:eastAsiaTheme="minorEastAsia"/>
                <w:color w:val="FF0000"/>
                <w:kern w:val="0"/>
                <w:sz w:val="18"/>
                <w:szCs w:val="18"/>
              </w:rPr>
            </w:pPr>
            <w:r>
              <w:rPr>
                <w:rFonts w:eastAsiaTheme="minorEastAsia" w:hint="eastAsia"/>
                <w:color w:val="FF0000"/>
                <w:kern w:val="0"/>
                <w:sz w:val="18"/>
                <w:szCs w:val="18"/>
              </w:rPr>
              <w:t>41</w:t>
            </w:r>
          </w:p>
        </w:tc>
        <w:tc>
          <w:tcPr>
            <w:tcW w:w="1347" w:type="dxa"/>
          </w:tcPr>
          <w:p w:rsidR="00030953" w:rsidRPr="00753D0E" w:rsidRDefault="00030953" w:rsidP="00030953">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817ED8">
              <w:rPr>
                <w:rFonts w:eastAsiaTheme="minorEastAsia" w:hint="eastAsia"/>
                <w:color w:val="FF0000"/>
                <w:sz w:val="18"/>
                <w:szCs w:val="18"/>
              </w:rPr>
              <w:t>34</w:t>
            </w:r>
          </w:p>
        </w:tc>
        <w:tc>
          <w:tcPr>
            <w:tcW w:w="3697"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药物化学生物学</w:t>
            </w:r>
          </w:p>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Chemical biology for pharmacy</w:t>
            </w:r>
          </w:p>
        </w:tc>
        <w:tc>
          <w:tcPr>
            <w:tcW w:w="653"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36</w:t>
            </w:r>
          </w:p>
        </w:tc>
        <w:tc>
          <w:tcPr>
            <w:tcW w:w="517"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2</w:t>
            </w:r>
          </w:p>
        </w:tc>
        <w:tc>
          <w:tcPr>
            <w:tcW w:w="888"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高理钱</w:t>
            </w:r>
          </w:p>
        </w:tc>
        <w:tc>
          <w:tcPr>
            <w:tcW w:w="859" w:type="dxa"/>
          </w:tcPr>
          <w:p w:rsidR="00030953" w:rsidRPr="00753D0E" w:rsidRDefault="00030953" w:rsidP="00030953">
            <w:pPr>
              <w:spacing w:line="288" w:lineRule="auto"/>
              <w:rPr>
                <w:rFonts w:eastAsiaTheme="minorEastAsia"/>
                <w:color w:val="FF0000"/>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753D0E" w:rsidRDefault="0094372D" w:rsidP="00030953">
            <w:pPr>
              <w:spacing w:line="288" w:lineRule="auto"/>
              <w:rPr>
                <w:rFonts w:eastAsiaTheme="minorEastAsia"/>
                <w:color w:val="FF0000"/>
                <w:kern w:val="0"/>
                <w:sz w:val="18"/>
                <w:szCs w:val="18"/>
              </w:rPr>
            </w:pPr>
            <w:r>
              <w:rPr>
                <w:rFonts w:eastAsiaTheme="minorEastAsia" w:hint="eastAsia"/>
                <w:color w:val="FF0000"/>
                <w:kern w:val="0"/>
                <w:sz w:val="18"/>
                <w:szCs w:val="18"/>
              </w:rPr>
              <w:t>42</w:t>
            </w:r>
          </w:p>
        </w:tc>
        <w:tc>
          <w:tcPr>
            <w:tcW w:w="1347" w:type="dxa"/>
          </w:tcPr>
          <w:p w:rsidR="00030953" w:rsidRPr="00753D0E" w:rsidRDefault="00030953" w:rsidP="00030953">
            <w:pPr>
              <w:spacing w:line="288" w:lineRule="auto"/>
              <w:jc w:val="left"/>
              <w:rPr>
                <w:rFonts w:eastAsiaTheme="minorEastAsia"/>
                <w:color w:val="FF0000"/>
                <w:sz w:val="18"/>
                <w:szCs w:val="18"/>
              </w:rPr>
            </w:pPr>
            <w:r w:rsidRPr="00753D0E">
              <w:rPr>
                <w:rFonts w:eastAsiaTheme="minorEastAsia"/>
                <w:color w:val="FF0000"/>
                <w:sz w:val="18"/>
                <w:szCs w:val="18"/>
              </w:rPr>
              <w:t>PS</w:t>
            </w:r>
            <w:r w:rsidRPr="00753D0E">
              <w:rPr>
                <w:rFonts w:eastAsiaTheme="minorEastAsia"/>
                <w:color w:val="FF0000"/>
                <w:sz w:val="18"/>
                <w:szCs w:val="18"/>
              </w:rPr>
              <w:t>（</w:t>
            </w:r>
            <w:r w:rsidRPr="00753D0E">
              <w:rPr>
                <w:rFonts w:eastAsiaTheme="minorEastAsia"/>
                <w:color w:val="FF0000"/>
                <w:sz w:val="18"/>
                <w:szCs w:val="18"/>
              </w:rPr>
              <w:t>SZ</w:t>
            </w:r>
            <w:r w:rsidRPr="00753D0E">
              <w:rPr>
                <w:rFonts w:eastAsiaTheme="minorEastAsia"/>
                <w:color w:val="FF0000"/>
                <w:sz w:val="18"/>
                <w:szCs w:val="18"/>
              </w:rPr>
              <w:t>）</w:t>
            </w:r>
            <w:r w:rsidRPr="00753D0E">
              <w:rPr>
                <w:rFonts w:eastAsiaTheme="minorEastAsia"/>
                <w:color w:val="FF0000"/>
                <w:sz w:val="18"/>
                <w:szCs w:val="18"/>
              </w:rPr>
              <w:t>-61</w:t>
            </w:r>
            <w:r w:rsidR="00817ED8">
              <w:rPr>
                <w:rFonts w:eastAsiaTheme="minorEastAsia" w:hint="eastAsia"/>
                <w:color w:val="FF0000"/>
                <w:sz w:val="18"/>
                <w:szCs w:val="18"/>
              </w:rPr>
              <w:t>36</w:t>
            </w:r>
          </w:p>
        </w:tc>
        <w:tc>
          <w:tcPr>
            <w:tcW w:w="3697"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有机化学与药物化学进展</w:t>
            </w:r>
          </w:p>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Recent Advances in Organic Chemistry and Medicinal Chemistry</w:t>
            </w:r>
          </w:p>
        </w:tc>
        <w:tc>
          <w:tcPr>
            <w:tcW w:w="653"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54</w:t>
            </w:r>
          </w:p>
        </w:tc>
        <w:tc>
          <w:tcPr>
            <w:tcW w:w="517"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3</w:t>
            </w:r>
          </w:p>
        </w:tc>
        <w:tc>
          <w:tcPr>
            <w:tcW w:w="888" w:type="dxa"/>
          </w:tcPr>
          <w:p w:rsidR="00030953" w:rsidRPr="00753D0E" w:rsidRDefault="00030953" w:rsidP="00030953">
            <w:pPr>
              <w:spacing w:line="288" w:lineRule="auto"/>
              <w:rPr>
                <w:rFonts w:eastAsiaTheme="minorEastAsia"/>
                <w:color w:val="FF0000"/>
                <w:kern w:val="0"/>
                <w:sz w:val="18"/>
                <w:szCs w:val="18"/>
              </w:rPr>
            </w:pPr>
            <w:r w:rsidRPr="00753D0E">
              <w:rPr>
                <w:rFonts w:eastAsiaTheme="minorEastAsia"/>
                <w:color w:val="FF0000"/>
                <w:kern w:val="0"/>
                <w:sz w:val="18"/>
                <w:szCs w:val="18"/>
              </w:rPr>
              <w:t>药物化学课题组</w:t>
            </w:r>
          </w:p>
        </w:tc>
        <w:tc>
          <w:tcPr>
            <w:tcW w:w="859" w:type="dxa"/>
          </w:tcPr>
          <w:p w:rsidR="00030953" w:rsidRPr="00753D0E" w:rsidRDefault="00030953" w:rsidP="00030953">
            <w:pPr>
              <w:spacing w:line="288" w:lineRule="auto"/>
              <w:rPr>
                <w:rFonts w:eastAsiaTheme="minorEastAsia"/>
                <w:color w:val="FF0000"/>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753D0E" w:rsidRDefault="0094372D" w:rsidP="00030953">
            <w:pPr>
              <w:spacing w:line="288" w:lineRule="auto"/>
              <w:rPr>
                <w:rFonts w:eastAsiaTheme="minorEastAsia"/>
                <w:color w:val="FF0000"/>
                <w:kern w:val="0"/>
                <w:sz w:val="18"/>
                <w:szCs w:val="18"/>
              </w:rPr>
            </w:pPr>
            <w:r>
              <w:rPr>
                <w:rFonts w:eastAsiaTheme="minorEastAsia" w:hint="eastAsia"/>
                <w:color w:val="FF0000"/>
                <w:kern w:val="0"/>
                <w:sz w:val="18"/>
                <w:szCs w:val="18"/>
              </w:rPr>
              <w:t>43</w:t>
            </w:r>
          </w:p>
        </w:tc>
        <w:tc>
          <w:tcPr>
            <w:tcW w:w="1347" w:type="dxa"/>
          </w:tcPr>
          <w:p w:rsidR="00030953" w:rsidRPr="003F33B1" w:rsidRDefault="00030953" w:rsidP="00030953">
            <w:pPr>
              <w:jc w:val="left"/>
              <w:rPr>
                <w:rFonts w:ascii="仿宋_GB2312" w:eastAsia="仿宋_GB2312"/>
                <w:sz w:val="18"/>
                <w:szCs w:val="18"/>
              </w:rPr>
            </w:pPr>
            <w:r w:rsidRPr="003F33B1">
              <w:rPr>
                <w:rFonts w:ascii="仿宋_GB2312" w:eastAsia="仿宋_GB2312"/>
                <w:sz w:val="18"/>
                <w:szCs w:val="18"/>
              </w:rPr>
              <w:t>PS-6136</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手性药物与不对称合成</w:t>
            </w:r>
          </w:p>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Chiral Medicines and Asymmetrical Synthesis</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鄢明</w:t>
            </w:r>
          </w:p>
        </w:tc>
        <w:tc>
          <w:tcPr>
            <w:tcW w:w="859" w:type="dxa"/>
          </w:tcPr>
          <w:p w:rsidR="00030953" w:rsidRPr="00753D0E" w:rsidRDefault="00030953" w:rsidP="00030953">
            <w:pPr>
              <w:spacing w:line="288" w:lineRule="auto"/>
              <w:rPr>
                <w:rFonts w:eastAsiaTheme="minorEastAsia"/>
                <w:color w:val="FF0000"/>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44</w:t>
            </w:r>
          </w:p>
        </w:tc>
        <w:tc>
          <w:tcPr>
            <w:tcW w:w="1347" w:type="dxa"/>
          </w:tcPr>
          <w:p w:rsidR="00030953" w:rsidRPr="003F33B1" w:rsidRDefault="00030953" w:rsidP="00030953">
            <w:pPr>
              <w:jc w:val="left"/>
              <w:rPr>
                <w:rFonts w:ascii="仿宋_GB2312" w:eastAsia="仿宋_GB2312"/>
                <w:sz w:val="18"/>
                <w:szCs w:val="18"/>
              </w:rPr>
            </w:pPr>
            <w:r w:rsidRPr="003F33B1">
              <w:rPr>
                <w:rFonts w:ascii="仿宋_GB2312" w:eastAsia="仿宋_GB2312"/>
                <w:sz w:val="18"/>
                <w:szCs w:val="18"/>
              </w:rPr>
              <w:t>PS-6139</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多肽药物合成</w:t>
            </w:r>
          </w:p>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Synthesis of Polypeptide Drugs</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40</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卜宪章</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45</w:t>
            </w:r>
          </w:p>
        </w:tc>
        <w:tc>
          <w:tcPr>
            <w:tcW w:w="1347" w:type="dxa"/>
          </w:tcPr>
          <w:p w:rsidR="00030953" w:rsidRPr="003F33B1" w:rsidRDefault="00030953" w:rsidP="00030953">
            <w:pPr>
              <w:jc w:val="left"/>
              <w:rPr>
                <w:rFonts w:ascii="仿宋_GB2312" w:eastAsia="仿宋_GB2312"/>
                <w:sz w:val="18"/>
                <w:szCs w:val="18"/>
              </w:rPr>
            </w:pPr>
            <w:r w:rsidRPr="003F33B1">
              <w:rPr>
                <w:rFonts w:ascii="仿宋_GB2312" w:eastAsia="仿宋_GB2312"/>
                <w:sz w:val="18"/>
                <w:szCs w:val="18"/>
              </w:rPr>
              <w:t>PS-6140</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药物设计导论</w:t>
            </w:r>
          </w:p>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lastRenderedPageBreak/>
              <w:t>Introduction to Drug Discovery</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lastRenderedPageBreak/>
              <w:t>40</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徐峻</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46</w:t>
            </w:r>
          </w:p>
        </w:tc>
        <w:tc>
          <w:tcPr>
            <w:tcW w:w="1347" w:type="dxa"/>
          </w:tcPr>
          <w:p w:rsidR="00030953" w:rsidRPr="003F33B1" w:rsidRDefault="00030953" w:rsidP="00030953">
            <w:pPr>
              <w:jc w:val="left"/>
              <w:rPr>
                <w:rFonts w:ascii="仿宋_GB2312" w:eastAsia="仿宋_GB2312"/>
                <w:sz w:val="18"/>
                <w:szCs w:val="18"/>
              </w:rPr>
            </w:pPr>
            <w:r w:rsidRPr="003F33B1">
              <w:rPr>
                <w:rFonts w:ascii="仿宋_GB2312" w:eastAsia="仿宋_GB2312"/>
                <w:sz w:val="18"/>
                <w:szCs w:val="18"/>
              </w:rPr>
              <w:t>PS-6141</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实用有机波谱解析</w:t>
            </w:r>
          </w:p>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Practical Organic Spectroscopy</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安林坤</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47</w:t>
            </w:r>
          </w:p>
        </w:tc>
        <w:tc>
          <w:tcPr>
            <w:tcW w:w="1347" w:type="dxa"/>
          </w:tcPr>
          <w:p w:rsidR="00030953" w:rsidRPr="003F33B1" w:rsidRDefault="00030953" w:rsidP="00030953">
            <w:pPr>
              <w:jc w:val="left"/>
              <w:rPr>
                <w:rFonts w:ascii="仿宋_GB2312" w:eastAsia="仿宋_GB2312"/>
                <w:sz w:val="18"/>
                <w:szCs w:val="18"/>
              </w:rPr>
            </w:pPr>
            <w:r w:rsidRPr="003F33B1">
              <w:rPr>
                <w:rFonts w:ascii="仿宋_GB2312" w:eastAsia="仿宋_GB2312"/>
                <w:sz w:val="18"/>
                <w:szCs w:val="18"/>
              </w:rPr>
              <w:t>PS-6149</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药物化学生物学科研基本技能</w:t>
            </w:r>
            <w:r w:rsidRPr="0011223E">
              <w:rPr>
                <w:rFonts w:ascii="仿宋_GB2312" w:eastAsia="仿宋_GB2312" w:hAnsi="华文仿宋"/>
                <w:kern w:val="0"/>
                <w:sz w:val="18"/>
                <w:szCs w:val="18"/>
              </w:rPr>
              <w:t>Basic Research Skills in Medicinal Chemical Biology</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40</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030953" w:rsidRPr="0011223E" w:rsidRDefault="00030953" w:rsidP="00030953">
            <w:pPr>
              <w:rPr>
                <w:rFonts w:ascii="仿宋_GB2312" w:eastAsia="仿宋_GB2312" w:hAnsi="华文仿宋"/>
                <w:kern w:val="0"/>
                <w:sz w:val="18"/>
                <w:szCs w:val="18"/>
              </w:rPr>
            </w:pPr>
            <w:r w:rsidRPr="0011223E">
              <w:rPr>
                <w:rFonts w:ascii="仿宋_GB2312" w:eastAsia="仿宋_GB2312" w:hAnsi="华文仿宋" w:hint="eastAsia"/>
                <w:kern w:val="0"/>
                <w:sz w:val="18"/>
                <w:szCs w:val="18"/>
              </w:rPr>
              <w:t>欧田苗</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48</w:t>
            </w:r>
          </w:p>
        </w:tc>
        <w:tc>
          <w:tcPr>
            <w:tcW w:w="1347" w:type="dxa"/>
          </w:tcPr>
          <w:p w:rsidR="00030953" w:rsidRPr="003F33B1" w:rsidRDefault="00030953" w:rsidP="00030953">
            <w:pPr>
              <w:jc w:val="left"/>
              <w:rPr>
                <w:rFonts w:ascii="仿宋_GB2312" w:eastAsia="仿宋_GB2312"/>
                <w:sz w:val="18"/>
                <w:szCs w:val="18"/>
              </w:rPr>
            </w:pPr>
            <w:r w:rsidRPr="003F33B1">
              <w:rPr>
                <w:rFonts w:eastAsia="仿宋_GB2312"/>
                <w:sz w:val="18"/>
                <w:szCs w:val="18"/>
              </w:rPr>
              <w:t> </w:t>
            </w:r>
            <w:r w:rsidRPr="003F33B1">
              <w:rPr>
                <w:rFonts w:ascii="仿宋_GB2312" w:eastAsia="仿宋_GB2312"/>
                <w:sz w:val="18"/>
                <w:szCs w:val="18"/>
              </w:rPr>
              <w:t>PS-615</w:t>
            </w:r>
            <w:r>
              <w:rPr>
                <w:rFonts w:ascii="仿宋_GB2312" w:eastAsia="仿宋_GB2312" w:hint="eastAsia"/>
                <w:sz w:val="18"/>
                <w:szCs w:val="18"/>
              </w:rPr>
              <w:t>1</w:t>
            </w:r>
          </w:p>
        </w:tc>
        <w:tc>
          <w:tcPr>
            <w:tcW w:w="3697" w:type="dxa"/>
          </w:tcPr>
          <w:p w:rsidR="00030953" w:rsidRPr="0011223E" w:rsidRDefault="00030953" w:rsidP="00030953">
            <w:pPr>
              <w:spacing w:line="500" w:lineRule="exact"/>
              <w:rPr>
                <w:rFonts w:ascii="仿宋_GB2312" w:eastAsia="仿宋_GB2312" w:hAnsi="华文仿宋"/>
                <w:kern w:val="0"/>
                <w:sz w:val="18"/>
                <w:szCs w:val="18"/>
              </w:rPr>
            </w:pPr>
            <w:r>
              <w:rPr>
                <w:rFonts w:ascii="仿宋_GB2312" w:eastAsia="仿宋_GB2312" w:hAnsi="华文仿宋"/>
                <w:kern w:val="0"/>
                <w:sz w:val="18"/>
                <w:szCs w:val="18"/>
              </w:rPr>
              <w:t>量子化学计算在药物设计中的应用</w:t>
            </w:r>
            <w:r w:rsidRPr="008018E1">
              <w:rPr>
                <w:rFonts w:ascii="仿宋_GB2312" w:eastAsia="仿宋_GB2312" w:hAnsi="华文仿宋"/>
                <w:kern w:val="0"/>
                <w:sz w:val="18"/>
                <w:szCs w:val="18"/>
              </w:rPr>
              <w:t>Applications of Quantum Chemical Methods in Drug Design</w:t>
            </w:r>
          </w:p>
        </w:tc>
        <w:tc>
          <w:tcPr>
            <w:tcW w:w="653" w:type="dxa"/>
          </w:tcPr>
          <w:p w:rsidR="00030953" w:rsidRPr="0011223E" w:rsidRDefault="00030953"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60</w:t>
            </w:r>
          </w:p>
        </w:tc>
        <w:tc>
          <w:tcPr>
            <w:tcW w:w="517" w:type="dxa"/>
          </w:tcPr>
          <w:p w:rsidR="00030953" w:rsidRPr="0011223E" w:rsidRDefault="00030953"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3</w:t>
            </w:r>
          </w:p>
        </w:tc>
        <w:tc>
          <w:tcPr>
            <w:tcW w:w="888" w:type="dxa"/>
          </w:tcPr>
          <w:p w:rsidR="00030953" w:rsidRPr="0011223E" w:rsidRDefault="00030953" w:rsidP="00030953">
            <w:pPr>
              <w:spacing w:line="500" w:lineRule="exact"/>
              <w:rPr>
                <w:rFonts w:ascii="仿宋_GB2312" w:eastAsia="仿宋_GB2312" w:hAnsi="华文仿宋"/>
                <w:kern w:val="0"/>
                <w:sz w:val="18"/>
                <w:szCs w:val="18"/>
              </w:rPr>
            </w:pPr>
            <w:r>
              <w:rPr>
                <w:rFonts w:ascii="仿宋_GB2312" w:eastAsia="仿宋_GB2312" w:hAnsi="华文仿宋"/>
                <w:kern w:val="0"/>
                <w:sz w:val="18"/>
                <w:szCs w:val="18"/>
              </w:rPr>
              <w:t>巫瑞波</w:t>
            </w:r>
          </w:p>
        </w:tc>
        <w:tc>
          <w:tcPr>
            <w:tcW w:w="859" w:type="dxa"/>
          </w:tcPr>
          <w:p w:rsidR="00030953" w:rsidRPr="0011223E" w:rsidRDefault="00030953" w:rsidP="00030953">
            <w:pPr>
              <w:spacing w:line="500" w:lineRule="exact"/>
              <w:rPr>
                <w:rFonts w:ascii="仿宋_GB2312" w:eastAsia="仿宋_GB2312" w:hAnsi="华文仿宋"/>
                <w:kern w:val="0"/>
                <w:sz w:val="18"/>
                <w:szCs w:val="18"/>
              </w:rPr>
            </w:pPr>
          </w:p>
        </w:tc>
      </w:tr>
      <w:tr w:rsidR="00030953" w:rsidRPr="00F31CD6" w:rsidTr="00CE01C1">
        <w:tc>
          <w:tcPr>
            <w:tcW w:w="498" w:type="dxa"/>
            <w:vMerge/>
          </w:tcPr>
          <w:p w:rsidR="00030953" w:rsidRPr="0011223E" w:rsidRDefault="00030953" w:rsidP="00030953">
            <w:pPr>
              <w:spacing w:line="500" w:lineRule="exact"/>
              <w:rPr>
                <w:rFonts w:ascii="仿宋_GB2312" w:eastAsia="仿宋_GB2312" w:hAnsi="华文仿宋"/>
                <w:kern w:val="0"/>
                <w:sz w:val="18"/>
                <w:szCs w:val="18"/>
              </w:rPr>
            </w:pPr>
          </w:p>
        </w:tc>
        <w:tc>
          <w:tcPr>
            <w:tcW w:w="739" w:type="dxa"/>
          </w:tcPr>
          <w:p w:rsidR="00030953" w:rsidRPr="0011223E" w:rsidRDefault="0094372D" w:rsidP="00030953">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49</w:t>
            </w:r>
          </w:p>
        </w:tc>
        <w:tc>
          <w:tcPr>
            <w:tcW w:w="1347" w:type="dxa"/>
          </w:tcPr>
          <w:p w:rsidR="00030953" w:rsidRPr="0035185E" w:rsidRDefault="00030953" w:rsidP="00030953">
            <w:pPr>
              <w:jc w:val="left"/>
              <w:rPr>
                <w:rFonts w:ascii="仿宋_GB2312" w:eastAsia="仿宋_GB2312"/>
                <w:color w:val="FF0000"/>
                <w:sz w:val="18"/>
                <w:szCs w:val="18"/>
              </w:rPr>
            </w:pPr>
            <w:r w:rsidRPr="0035185E">
              <w:rPr>
                <w:rFonts w:ascii="仿宋_GB2312" w:eastAsia="仿宋_GB2312"/>
                <w:color w:val="FF0000"/>
                <w:sz w:val="18"/>
                <w:szCs w:val="18"/>
              </w:rPr>
              <w:t>PS</w:t>
            </w:r>
            <w:r w:rsidRPr="0035185E">
              <w:rPr>
                <w:rFonts w:ascii="仿宋_GB2312" w:eastAsia="仿宋_GB2312" w:hint="eastAsia"/>
                <w:color w:val="FF0000"/>
                <w:sz w:val="18"/>
                <w:szCs w:val="18"/>
              </w:rPr>
              <w:t>（SZ）</w:t>
            </w:r>
            <w:r w:rsidRPr="0035185E">
              <w:rPr>
                <w:rFonts w:ascii="仿宋_GB2312" w:eastAsia="仿宋_GB2312"/>
                <w:color w:val="FF0000"/>
                <w:sz w:val="18"/>
                <w:szCs w:val="18"/>
              </w:rPr>
              <w:t>-614</w:t>
            </w:r>
            <w:r w:rsidR="00817ED8" w:rsidRPr="0035185E">
              <w:rPr>
                <w:rFonts w:ascii="仿宋_GB2312" w:eastAsia="仿宋_GB2312" w:hint="eastAsia"/>
                <w:color w:val="FF0000"/>
                <w:sz w:val="18"/>
                <w:szCs w:val="18"/>
              </w:rPr>
              <w:t>1</w:t>
            </w:r>
            <w:r w:rsidRPr="0035185E">
              <w:rPr>
                <w:rFonts w:eastAsia="仿宋_GB2312"/>
                <w:color w:val="FF0000"/>
                <w:sz w:val="18"/>
                <w:szCs w:val="18"/>
              </w:rPr>
              <w:t>    </w:t>
            </w:r>
            <w:r w:rsidRPr="0035185E">
              <w:rPr>
                <w:rFonts w:ascii="仿宋_GB2312" w:eastAsia="仿宋_GB2312"/>
                <w:color w:val="FF0000"/>
                <w:sz w:val="18"/>
                <w:szCs w:val="18"/>
              </w:rPr>
              <w:t xml:space="preserve"> </w:t>
            </w:r>
            <w:r w:rsidRPr="0035185E">
              <w:rPr>
                <w:rFonts w:eastAsia="仿宋_GB2312"/>
                <w:color w:val="FF0000"/>
                <w:sz w:val="18"/>
                <w:szCs w:val="18"/>
              </w:rPr>
              <w:t> </w:t>
            </w:r>
          </w:p>
        </w:tc>
        <w:tc>
          <w:tcPr>
            <w:tcW w:w="3697" w:type="dxa"/>
          </w:tcPr>
          <w:p w:rsidR="00030953" w:rsidRPr="0035185E" w:rsidRDefault="00434180" w:rsidP="00030953">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高等</w:t>
            </w:r>
            <w:r w:rsidR="00030953" w:rsidRPr="0035185E">
              <w:rPr>
                <w:rFonts w:ascii="仿宋_GB2312" w:eastAsia="仿宋_GB2312" w:hAnsi="华文仿宋" w:hint="eastAsia"/>
                <w:color w:val="FF0000"/>
                <w:kern w:val="0"/>
                <w:sz w:val="18"/>
                <w:szCs w:val="18"/>
              </w:rPr>
              <w:t>药物分析</w:t>
            </w:r>
            <w:r>
              <w:rPr>
                <w:rFonts w:ascii="仿宋_GB2312" w:eastAsia="仿宋_GB2312" w:hAnsi="华文仿宋" w:hint="eastAsia"/>
                <w:color w:val="FF0000"/>
                <w:kern w:val="0"/>
                <w:sz w:val="18"/>
                <w:szCs w:val="18"/>
              </w:rPr>
              <w:t>学</w:t>
            </w:r>
          </w:p>
          <w:p w:rsidR="00030953" w:rsidRPr="0035185E" w:rsidRDefault="00030953" w:rsidP="00030953">
            <w:pPr>
              <w:spacing w:line="500" w:lineRule="exact"/>
              <w:rPr>
                <w:rFonts w:ascii="仿宋_GB2312" w:eastAsia="仿宋_GB2312" w:hAnsi="华文仿宋"/>
                <w:color w:val="FF0000"/>
                <w:kern w:val="0"/>
                <w:sz w:val="18"/>
                <w:szCs w:val="18"/>
              </w:rPr>
            </w:pPr>
            <w:r w:rsidRPr="0035185E">
              <w:rPr>
                <w:rFonts w:ascii="仿宋_GB2312" w:eastAsia="仿宋_GB2312" w:hAnsi="华文仿宋"/>
                <w:color w:val="FF0000"/>
                <w:sz w:val="18"/>
                <w:szCs w:val="18"/>
              </w:rPr>
              <w:t>Advances in Pharmaceutical Analysis</w:t>
            </w:r>
          </w:p>
        </w:tc>
        <w:tc>
          <w:tcPr>
            <w:tcW w:w="653" w:type="dxa"/>
          </w:tcPr>
          <w:p w:rsidR="00030953" w:rsidRPr="0035185E" w:rsidRDefault="009E65D9" w:rsidP="00030953">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36</w:t>
            </w:r>
          </w:p>
        </w:tc>
        <w:tc>
          <w:tcPr>
            <w:tcW w:w="517" w:type="dxa"/>
          </w:tcPr>
          <w:p w:rsidR="00030953" w:rsidRPr="0035185E" w:rsidRDefault="009E65D9" w:rsidP="00030953">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2</w:t>
            </w:r>
          </w:p>
        </w:tc>
        <w:tc>
          <w:tcPr>
            <w:tcW w:w="888" w:type="dxa"/>
          </w:tcPr>
          <w:p w:rsidR="00030953" w:rsidRPr="0035185E" w:rsidRDefault="00030953" w:rsidP="00030953">
            <w:pPr>
              <w:rPr>
                <w:rFonts w:ascii="仿宋_GB2312" w:eastAsia="仿宋_GB2312" w:hAnsi="华文仿宋"/>
                <w:color w:val="FF0000"/>
                <w:kern w:val="0"/>
                <w:sz w:val="18"/>
                <w:szCs w:val="18"/>
              </w:rPr>
            </w:pPr>
            <w:r w:rsidRPr="0035185E">
              <w:rPr>
                <w:rFonts w:ascii="仿宋_GB2312" w:eastAsia="仿宋_GB2312" w:hAnsi="华文仿宋" w:hint="eastAsia"/>
                <w:color w:val="FF0000"/>
                <w:kern w:val="0"/>
                <w:sz w:val="18"/>
                <w:szCs w:val="18"/>
              </w:rPr>
              <w:t>谢智勇</w:t>
            </w:r>
          </w:p>
        </w:tc>
        <w:tc>
          <w:tcPr>
            <w:tcW w:w="859" w:type="dxa"/>
          </w:tcPr>
          <w:p w:rsidR="00030953" w:rsidRPr="0035185E" w:rsidRDefault="00030953" w:rsidP="00030953">
            <w:pPr>
              <w:spacing w:line="500" w:lineRule="exact"/>
              <w:rPr>
                <w:rFonts w:ascii="仿宋_GB2312" w:eastAsia="仿宋_GB2312" w:hAnsi="华文仿宋"/>
                <w:color w:val="FF0000"/>
                <w:kern w:val="0"/>
                <w:sz w:val="18"/>
                <w:szCs w:val="18"/>
              </w:rPr>
            </w:pPr>
          </w:p>
        </w:tc>
      </w:tr>
      <w:tr w:rsidR="00434180" w:rsidRPr="00F31CD6" w:rsidTr="00CE01C1">
        <w:tc>
          <w:tcPr>
            <w:tcW w:w="498" w:type="dxa"/>
            <w:vMerge/>
          </w:tcPr>
          <w:p w:rsidR="00434180" w:rsidRPr="0011223E" w:rsidRDefault="00434180" w:rsidP="00434180">
            <w:pPr>
              <w:spacing w:line="500" w:lineRule="exact"/>
              <w:rPr>
                <w:rFonts w:ascii="仿宋_GB2312" w:eastAsia="仿宋_GB2312" w:hAnsi="华文仿宋"/>
                <w:kern w:val="0"/>
                <w:sz w:val="18"/>
                <w:szCs w:val="18"/>
              </w:rPr>
            </w:pPr>
          </w:p>
        </w:tc>
        <w:tc>
          <w:tcPr>
            <w:tcW w:w="739" w:type="dxa"/>
          </w:tcPr>
          <w:p w:rsidR="00434180" w:rsidRDefault="00434180" w:rsidP="00434180">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50</w:t>
            </w:r>
          </w:p>
        </w:tc>
        <w:tc>
          <w:tcPr>
            <w:tcW w:w="1347" w:type="dxa"/>
          </w:tcPr>
          <w:p w:rsidR="00434180" w:rsidRPr="0035185E" w:rsidRDefault="00434180" w:rsidP="00434180">
            <w:pPr>
              <w:jc w:val="left"/>
              <w:rPr>
                <w:rFonts w:ascii="仿宋_GB2312" w:eastAsia="仿宋_GB2312"/>
                <w:color w:val="FF0000"/>
                <w:sz w:val="18"/>
                <w:szCs w:val="18"/>
              </w:rPr>
            </w:pPr>
            <w:r w:rsidRPr="0035185E">
              <w:rPr>
                <w:rFonts w:ascii="仿宋_GB2312" w:eastAsia="仿宋_GB2312"/>
                <w:color w:val="FF0000"/>
                <w:sz w:val="18"/>
                <w:szCs w:val="18"/>
              </w:rPr>
              <w:t>PS</w:t>
            </w:r>
            <w:r w:rsidRPr="0035185E">
              <w:rPr>
                <w:rFonts w:ascii="仿宋_GB2312" w:eastAsia="仿宋_GB2312" w:hint="eastAsia"/>
                <w:color w:val="FF0000"/>
                <w:sz w:val="18"/>
                <w:szCs w:val="18"/>
              </w:rPr>
              <w:t>（SZ）</w:t>
            </w:r>
            <w:r w:rsidRPr="0035185E">
              <w:rPr>
                <w:rFonts w:ascii="仿宋_GB2312" w:eastAsia="仿宋_GB2312"/>
                <w:color w:val="FF0000"/>
                <w:sz w:val="18"/>
                <w:szCs w:val="18"/>
              </w:rPr>
              <w:t>-614</w:t>
            </w:r>
            <w:r w:rsidR="00EC3C44">
              <w:rPr>
                <w:rFonts w:ascii="仿宋_GB2312" w:eastAsia="仿宋_GB2312" w:hint="eastAsia"/>
                <w:color w:val="FF0000"/>
                <w:sz w:val="18"/>
                <w:szCs w:val="18"/>
              </w:rPr>
              <w:t>2</w:t>
            </w:r>
            <w:r w:rsidRPr="0035185E">
              <w:rPr>
                <w:rFonts w:ascii="仿宋_GB2312" w:eastAsia="仿宋_GB2312"/>
                <w:color w:val="FF0000"/>
                <w:sz w:val="18"/>
                <w:szCs w:val="18"/>
              </w:rPr>
              <w:t xml:space="preserve"> </w:t>
            </w:r>
            <w:r w:rsidRPr="0035185E">
              <w:rPr>
                <w:rFonts w:eastAsia="仿宋_GB2312"/>
                <w:color w:val="FF0000"/>
                <w:sz w:val="18"/>
                <w:szCs w:val="18"/>
              </w:rPr>
              <w:t> </w:t>
            </w:r>
          </w:p>
        </w:tc>
        <w:tc>
          <w:tcPr>
            <w:tcW w:w="3697" w:type="dxa"/>
          </w:tcPr>
          <w:p w:rsidR="00434180" w:rsidRPr="0035185E" w:rsidRDefault="00434180" w:rsidP="00434180">
            <w:pPr>
              <w:spacing w:line="500" w:lineRule="exact"/>
              <w:rPr>
                <w:rFonts w:ascii="仿宋_GB2312" w:eastAsia="仿宋_GB2312" w:hAnsi="华文仿宋"/>
                <w:color w:val="FF0000"/>
                <w:kern w:val="0"/>
                <w:sz w:val="18"/>
                <w:szCs w:val="18"/>
              </w:rPr>
            </w:pPr>
            <w:r w:rsidRPr="0035185E">
              <w:rPr>
                <w:rFonts w:ascii="仿宋_GB2312" w:eastAsia="仿宋_GB2312" w:hAnsi="华文仿宋" w:hint="eastAsia"/>
                <w:color w:val="FF0000"/>
                <w:kern w:val="0"/>
                <w:sz w:val="18"/>
                <w:szCs w:val="18"/>
              </w:rPr>
              <w:t>药物分析</w:t>
            </w:r>
            <w:r>
              <w:rPr>
                <w:rFonts w:ascii="仿宋_GB2312" w:eastAsia="仿宋_GB2312" w:hAnsi="华文仿宋" w:hint="eastAsia"/>
                <w:color w:val="FF0000"/>
                <w:kern w:val="0"/>
                <w:sz w:val="18"/>
                <w:szCs w:val="18"/>
              </w:rPr>
              <w:t>新进展</w:t>
            </w:r>
          </w:p>
          <w:p w:rsidR="00434180" w:rsidRPr="0035185E" w:rsidRDefault="00434180" w:rsidP="00434180">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sz w:val="18"/>
                <w:szCs w:val="18"/>
              </w:rPr>
              <w:t>Progress</w:t>
            </w:r>
            <w:r w:rsidRPr="0035185E">
              <w:rPr>
                <w:rFonts w:ascii="仿宋_GB2312" w:eastAsia="仿宋_GB2312" w:hAnsi="华文仿宋"/>
                <w:color w:val="FF0000"/>
                <w:sz w:val="18"/>
                <w:szCs w:val="18"/>
              </w:rPr>
              <w:t xml:space="preserve"> in Pharmaceutical Analysis</w:t>
            </w:r>
          </w:p>
        </w:tc>
        <w:tc>
          <w:tcPr>
            <w:tcW w:w="653" w:type="dxa"/>
          </w:tcPr>
          <w:p w:rsidR="00434180" w:rsidRPr="0035185E" w:rsidRDefault="000B2ECE" w:rsidP="00434180">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54</w:t>
            </w:r>
          </w:p>
        </w:tc>
        <w:tc>
          <w:tcPr>
            <w:tcW w:w="517" w:type="dxa"/>
          </w:tcPr>
          <w:p w:rsidR="00434180" w:rsidRPr="0035185E" w:rsidRDefault="000B2ECE" w:rsidP="00434180">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3</w:t>
            </w:r>
          </w:p>
        </w:tc>
        <w:tc>
          <w:tcPr>
            <w:tcW w:w="888" w:type="dxa"/>
          </w:tcPr>
          <w:p w:rsidR="00434180" w:rsidRPr="0035185E" w:rsidRDefault="00434180" w:rsidP="00434180">
            <w:pPr>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药物分析课题组</w:t>
            </w:r>
          </w:p>
        </w:tc>
        <w:tc>
          <w:tcPr>
            <w:tcW w:w="859" w:type="dxa"/>
          </w:tcPr>
          <w:p w:rsidR="00434180" w:rsidRPr="0035185E" w:rsidRDefault="00434180" w:rsidP="00434180">
            <w:pPr>
              <w:spacing w:line="500" w:lineRule="exact"/>
              <w:rPr>
                <w:rFonts w:ascii="仿宋_GB2312" w:eastAsia="仿宋_GB2312" w:hAnsi="华文仿宋"/>
                <w:color w:val="FF0000"/>
                <w:kern w:val="0"/>
                <w:sz w:val="18"/>
                <w:szCs w:val="18"/>
              </w:rPr>
            </w:pPr>
          </w:p>
        </w:tc>
      </w:tr>
      <w:tr w:rsidR="00434180" w:rsidRPr="00F31CD6" w:rsidTr="00CE01C1">
        <w:tc>
          <w:tcPr>
            <w:tcW w:w="498" w:type="dxa"/>
            <w:vMerge/>
          </w:tcPr>
          <w:p w:rsidR="00434180" w:rsidRPr="0011223E" w:rsidRDefault="00434180" w:rsidP="00434180">
            <w:pPr>
              <w:spacing w:line="500" w:lineRule="exact"/>
              <w:rPr>
                <w:rFonts w:ascii="仿宋_GB2312" w:eastAsia="仿宋_GB2312" w:hAnsi="华文仿宋"/>
                <w:kern w:val="0"/>
                <w:sz w:val="18"/>
                <w:szCs w:val="18"/>
              </w:rPr>
            </w:pPr>
          </w:p>
        </w:tc>
        <w:tc>
          <w:tcPr>
            <w:tcW w:w="739" w:type="dxa"/>
          </w:tcPr>
          <w:p w:rsidR="00434180" w:rsidRPr="00CE01C1" w:rsidRDefault="00434180" w:rsidP="00434180">
            <w:pPr>
              <w:spacing w:line="500" w:lineRule="exact"/>
              <w:rPr>
                <w:rFonts w:ascii="仿宋_GB2312" w:eastAsia="仿宋_GB2312" w:hAnsi="华文仿宋"/>
                <w:color w:val="FF0000"/>
                <w:kern w:val="0"/>
                <w:sz w:val="18"/>
                <w:szCs w:val="18"/>
              </w:rPr>
            </w:pPr>
            <w:r>
              <w:rPr>
                <w:rFonts w:ascii="仿宋_GB2312" w:eastAsia="仿宋_GB2312" w:hAnsi="华文仿宋" w:hint="eastAsia"/>
                <w:color w:val="FF0000"/>
                <w:kern w:val="0"/>
                <w:sz w:val="18"/>
                <w:szCs w:val="18"/>
              </w:rPr>
              <w:t>51</w:t>
            </w:r>
          </w:p>
        </w:tc>
        <w:tc>
          <w:tcPr>
            <w:tcW w:w="1347" w:type="dxa"/>
          </w:tcPr>
          <w:p w:rsidR="00434180" w:rsidRPr="0035185E" w:rsidRDefault="00434180" w:rsidP="00434180">
            <w:pPr>
              <w:spacing w:line="288" w:lineRule="auto"/>
              <w:jc w:val="left"/>
              <w:rPr>
                <w:rFonts w:eastAsiaTheme="minorEastAsia"/>
                <w:color w:val="FF0000"/>
                <w:kern w:val="0"/>
                <w:sz w:val="18"/>
                <w:szCs w:val="18"/>
              </w:rPr>
            </w:pPr>
            <w:r w:rsidRPr="0035185E">
              <w:rPr>
                <w:rFonts w:eastAsiaTheme="minorEastAsia"/>
                <w:color w:val="FF0000"/>
                <w:sz w:val="18"/>
                <w:szCs w:val="18"/>
              </w:rPr>
              <w:t>PS</w:t>
            </w:r>
            <w:r w:rsidRPr="0035185E">
              <w:rPr>
                <w:rFonts w:eastAsiaTheme="minorEastAsia"/>
                <w:color w:val="FF0000"/>
                <w:sz w:val="18"/>
                <w:szCs w:val="18"/>
              </w:rPr>
              <w:t>（</w:t>
            </w:r>
            <w:r w:rsidRPr="0035185E">
              <w:rPr>
                <w:rFonts w:eastAsiaTheme="minorEastAsia"/>
                <w:color w:val="FF0000"/>
                <w:sz w:val="18"/>
                <w:szCs w:val="18"/>
              </w:rPr>
              <w:t>SZ</w:t>
            </w:r>
            <w:r w:rsidRPr="0035185E">
              <w:rPr>
                <w:rFonts w:eastAsiaTheme="minorEastAsia"/>
                <w:color w:val="FF0000"/>
                <w:sz w:val="18"/>
                <w:szCs w:val="18"/>
              </w:rPr>
              <w:t>）</w:t>
            </w:r>
            <w:r w:rsidRPr="0035185E">
              <w:rPr>
                <w:rFonts w:eastAsiaTheme="minorEastAsia"/>
                <w:color w:val="FF0000"/>
                <w:sz w:val="18"/>
                <w:szCs w:val="18"/>
              </w:rPr>
              <w:t>-61</w:t>
            </w:r>
            <w:r w:rsidRPr="0035185E">
              <w:rPr>
                <w:rFonts w:eastAsiaTheme="minorEastAsia" w:hint="eastAsia"/>
                <w:color w:val="FF0000"/>
                <w:sz w:val="18"/>
                <w:szCs w:val="18"/>
              </w:rPr>
              <w:t>4</w:t>
            </w:r>
            <w:r w:rsidR="00EC3C44">
              <w:rPr>
                <w:rFonts w:eastAsiaTheme="minorEastAsia" w:hint="eastAsia"/>
                <w:color w:val="FF0000"/>
                <w:sz w:val="18"/>
                <w:szCs w:val="18"/>
              </w:rPr>
              <w:t>3</w:t>
            </w:r>
          </w:p>
        </w:tc>
        <w:tc>
          <w:tcPr>
            <w:tcW w:w="3697" w:type="dxa"/>
          </w:tcPr>
          <w:p w:rsidR="00434180" w:rsidRPr="0035185E" w:rsidRDefault="00434180" w:rsidP="00434180">
            <w:pPr>
              <w:spacing w:line="288" w:lineRule="auto"/>
              <w:rPr>
                <w:rFonts w:eastAsiaTheme="minorEastAsia"/>
                <w:color w:val="FF0000"/>
                <w:kern w:val="0"/>
                <w:sz w:val="18"/>
                <w:szCs w:val="18"/>
              </w:rPr>
            </w:pPr>
            <w:r w:rsidRPr="0035185E">
              <w:rPr>
                <w:rFonts w:eastAsiaTheme="minorEastAsia"/>
                <w:color w:val="FF0000"/>
                <w:kern w:val="0"/>
                <w:sz w:val="18"/>
                <w:szCs w:val="18"/>
              </w:rPr>
              <w:t>组学技术及其应用</w:t>
            </w:r>
            <w:r w:rsidRPr="0035185E">
              <w:rPr>
                <w:rFonts w:eastAsiaTheme="minorEastAsia"/>
                <w:color w:val="FF0000"/>
                <w:kern w:val="0"/>
                <w:sz w:val="18"/>
                <w:szCs w:val="18"/>
              </w:rPr>
              <w:t>Omics Technologies and the Applications</w:t>
            </w:r>
          </w:p>
        </w:tc>
        <w:tc>
          <w:tcPr>
            <w:tcW w:w="653" w:type="dxa"/>
          </w:tcPr>
          <w:p w:rsidR="00434180" w:rsidRPr="0035185E" w:rsidRDefault="00434180" w:rsidP="00434180">
            <w:pPr>
              <w:spacing w:line="288" w:lineRule="auto"/>
              <w:rPr>
                <w:rFonts w:eastAsiaTheme="minorEastAsia"/>
                <w:color w:val="FF0000"/>
                <w:kern w:val="0"/>
                <w:sz w:val="18"/>
                <w:szCs w:val="18"/>
              </w:rPr>
            </w:pPr>
            <w:r w:rsidRPr="0035185E">
              <w:rPr>
                <w:rFonts w:eastAsiaTheme="minorEastAsia"/>
                <w:color w:val="FF0000"/>
                <w:kern w:val="0"/>
                <w:sz w:val="18"/>
                <w:szCs w:val="18"/>
              </w:rPr>
              <w:t>36</w:t>
            </w:r>
          </w:p>
        </w:tc>
        <w:tc>
          <w:tcPr>
            <w:tcW w:w="517" w:type="dxa"/>
          </w:tcPr>
          <w:p w:rsidR="00434180" w:rsidRPr="0035185E" w:rsidRDefault="00434180" w:rsidP="00434180">
            <w:pPr>
              <w:spacing w:line="288" w:lineRule="auto"/>
              <w:rPr>
                <w:rFonts w:eastAsiaTheme="minorEastAsia"/>
                <w:color w:val="FF0000"/>
                <w:kern w:val="0"/>
                <w:sz w:val="18"/>
                <w:szCs w:val="18"/>
              </w:rPr>
            </w:pPr>
            <w:r w:rsidRPr="0035185E">
              <w:rPr>
                <w:rFonts w:eastAsiaTheme="minorEastAsia"/>
                <w:color w:val="FF0000"/>
                <w:kern w:val="0"/>
                <w:sz w:val="18"/>
                <w:szCs w:val="18"/>
              </w:rPr>
              <w:t>2</w:t>
            </w:r>
          </w:p>
        </w:tc>
        <w:tc>
          <w:tcPr>
            <w:tcW w:w="888" w:type="dxa"/>
          </w:tcPr>
          <w:p w:rsidR="00434180" w:rsidRPr="0035185E" w:rsidRDefault="00434180" w:rsidP="00434180">
            <w:pPr>
              <w:spacing w:line="288" w:lineRule="auto"/>
              <w:rPr>
                <w:rFonts w:eastAsiaTheme="minorEastAsia"/>
                <w:color w:val="FF0000"/>
                <w:kern w:val="0"/>
                <w:sz w:val="18"/>
                <w:szCs w:val="18"/>
              </w:rPr>
            </w:pPr>
            <w:r>
              <w:rPr>
                <w:rFonts w:ascii="仿宋_GB2312" w:eastAsia="仿宋_GB2312" w:hAnsi="华文仿宋" w:hint="eastAsia"/>
                <w:color w:val="FF0000"/>
                <w:kern w:val="0"/>
                <w:sz w:val="18"/>
                <w:szCs w:val="18"/>
              </w:rPr>
              <w:t>药物分析课题组</w:t>
            </w:r>
          </w:p>
        </w:tc>
        <w:tc>
          <w:tcPr>
            <w:tcW w:w="859" w:type="dxa"/>
          </w:tcPr>
          <w:p w:rsidR="00434180" w:rsidRPr="0035185E" w:rsidRDefault="00434180" w:rsidP="00434180">
            <w:pPr>
              <w:spacing w:line="500" w:lineRule="exact"/>
              <w:rPr>
                <w:rFonts w:ascii="仿宋_GB2312" w:eastAsia="仿宋_GB2312" w:hAnsi="华文仿宋"/>
                <w:color w:val="FF0000"/>
                <w:kern w:val="0"/>
                <w:sz w:val="18"/>
                <w:szCs w:val="18"/>
              </w:rPr>
            </w:pPr>
          </w:p>
        </w:tc>
      </w:tr>
      <w:tr w:rsidR="00434180" w:rsidRPr="00F31CD6" w:rsidTr="00CE01C1">
        <w:tc>
          <w:tcPr>
            <w:tcW w:w="498" w:type="dxa"/>
            <w:vMerge/>
          </w:tcPr>
          <w:p w:rsidR="00434180" w:rsidRPr="0011223E" w:rsidRDefault="00434180" w:rsidP="00434180">
            <w:pPr>
              <w:spacing w:line="500" w:lineRule="exact"/>
              <w:rPr>
                <w:rFonts w:ascii="仿宋_GB2312" w:eastAsia="仿宋_GB2312" w:hAnsi="华文仿宋"/>
                <w:kern w:val="0"/>
                <w:sz w:val="18"/>
                <w:szCs w:val="18"/>
              </w:rPr>
            </w:pPr>
          </w:p>
        </w:tc>
        <w:tc>
          <w:tcPr>
            <w:tcW w:w="739" w:type="dxa"/>
          </w:tcPr>
          <w:p w:rsidR="00434180" w:rsidRPr="00753D0E" w:rsidRDefault="00434180" w:rsidP="00434180">
            <w:pPr>
              <w:spacing w:line="288" w:lineRule="auto"/>
              <w:rPr>
                <w:rFonts w:eastAsiaTheme="minorEastAsia"/>
                <w:color w:val="FF0000"/>
                <w:kern w:val="0"/>
                <w:sz w:val="18"/>
                <w:szCs w:val="18"/>
              </w:rPr>
            </w:pPr>
            <w:r>
              <w:rPr>
                <w:rFonts w:eastAsiaTheme="minorEastAsia" w:hint="eastAsia"/>
                <w:color w:val="FF0000"/>
                <w:kern w:val="0"/>
                <w:sz w:val="18"/>
                <w:szCs w:val="18"/>
              </w:rPr>
              <w:t>52</w:t>
            </w:r>
          </w:p>
        </w:tc>
        <w:tc>
          <w:tcPr>
            <w:tcW w:w="1347" w:type="dxa"/>
          </w:tcPr>
          <w:p w:rsidR="00434180" w:rsidRPr="0035185E" w:rsidRDefault="00434180" w:rsidP="00434180">
            <w:pPr>
              <w:jc w:val="left"/>
              <w:rPr>
                <w:rFonts w:ascii="仿宋_GB2312" w:eastAsia="仿宋_GB2312"/>
                <w:color w:val="FF0000"/>
                <w:sz w:val="18"/>
                <w:szCs w:val="18"/>
              </w:rPr>
            </w:pPr>
            <w:r w:rsidRPr="0035185E">
              <w:rPr>
                <w:rFonts w:ascii="仿宋_GB2312" w:eastAsia="仿宋_GB2312"/>
                <w:color w:val="FF0000"/>
                <w:sz w:val="18"/>
                <w:szCs w:val="18"/>
              </w:rPr>
              <w:t>PS</w:t>
            </w:r>
            <w:r w:rsidRPr="0035185E">
              <w:rPr>
                <w:rFonts w:ascii="仿宋_GB2312" w:eastAsia="仿宋_GB2312" w:hint="eastAsia"/>
                <w:color w:val="FF0000"/>
                <w:sz w:val="18"/>
                <w:szCs w:val="18"/>
              </w:rPr>
              <w:t>（SZ）</w:t>
            </w:r>
            <w:r w:rsidRPr="0035185E">
              <w:rPr>
                <w:rFonts w:ascii="仿宋_GB2312" w:eastAsia="仿宋_GB2312"/>
                <w:color w:val="FF0000"/>
                <w:sz w:val="18"/>
                <w:szCs w:val="18"/>
              </w:rPr>
              <w:t>-61</w:t>
            </w:r>
            <w:r w:rsidRPr="0035185E">
              <w:rPr>
                <w:rFonts w:ascii="仿宋_GB2312" w:eastAsia="仿宋_GB2312" w:hint="eastAsia"/>
                <w:color w:val="FF0000"/>
                <w:sz w:val="18"/>
                <w:szCs w:val="18"/>
              </w:rPr>
              <w:t>4</w:t>
            </w:r>
            <w:r w:rsidR="00EC3C44">
              <w:rPr>
                <w:rFonts w:eastAsia="仿宋_GB2312" w:hint="eastAsia"/>
                <w:color w:val="FF0000"/>
                <w:sz w:val="18"/>
                <w:szCs w:val="18"/>
              </w:rPr>
              <w:t>4</w:t>
            </w:r>
            <w:r w:rsidRPr="0035185E">
              <w:rPr>
                <w:rFonts w:eastAsia="仿宋_GB2312"/>
                <w:color w:val="FF0000"/>
                <w:sz w:val="18"/>
                <w:szCs w:val="18"/>
              </w:rPr>
              <w:t> </w:t>
            </w:r>
          </w:p>
        </w:tc>
        <w:tc>
          <w:tcPr>
            <w:tcW w:w="3697" w:type="dxa"/>
          </w:tcPr>
          <w:p w:rsidR="00434180" w:rsidRPr="0035185E" w:rsidRDefault="00434180" w:rsidP="00434180">
            <w:pPr>
              <w:spacing w:line="500" w:lineRule="exact"/>
              <w:rPr>
                <w:rFonts w:ascii="仿宋_GB2312" w:eastAsia="仿宋_GB2312" w:hAnsi="华文仿宋"/>
                <w:color w:val="FF0000"/>
                <w:kern w:val="0"/>
                <w:sz w:val="18"/>
                <w:szCs w:val="18"/>
              </w:rPr>
            </w:pPr>
            <w:r w:rsidRPr="0035185E">
              <w:rPr>
                <w:rFonts w:ascii="仿宋_GB2312" w:eastAsia="仿宋_GB2312" w:hAnsi="华文仿宋" w:hint="eastAsia"/>
                <w:color w:val="FF0000"/>
                <w:kern w:val="0"/>
                <w:sz w:val="18"/>
                <w:szCs w:val="18"/>
              </w:rPr>
              <w:t>体内药物分析</w:t>
            </w:r>
          </w:p>
          <w:p w:rsidR="00434180" w:rsidRPr="0035185E" w:rsidRDefault="00434180" w:rsidP="00434180">
            <w:pPr>
              <w:spacing w:line="500" w:lineRule="exact"/>
              <w:rPr>
                <w:rFonts w:ascii="仿宋_GB2312" w:eastAsia="仿宋_GB2312" w:hAnsi="华文仿宋"/>
                <w:color w:val="FF0000"/>
                <w:kern w:val="0"/>
                <w:sz w:val="18"/>
                <w:szCs w:val="18"/>
              </w:rPr>
            </w:pPr>
            <w:r w:rsidRPr="0035185E">
              <w:rPr>
                <w:rFonts w:ascii="仿宋_GB2312" w:eastAsia="仿宋_GB2312" w:hAnsi="华文仿宋"/>
                <w:color w:val="FF0000"/>
                <w:kern w:val="0"/>
                <w:sz w:val="18"/>
                <w:szCs w:val="18"/>
              </w:rPr>
              <w:t>Biopharmaceutical Analysis</w:t>
            </w:r>
          </w:p>
        </w:tc>
        <w:tc>
          <w:tcPr>
            <w:tcW w:w="653" w:type="dxa"/>
          </w:tcPr>
          <w:p w:rsidR="00434180" w:rsidRPr="0035185E" w:rsidRDefault="00434180" w:rsidP="00434180">
            <w:pPr>
              <w:spacing w:line="500" w:lineRule="exact"/>
              <w:rPr>
                <w:rFonts w:ascii="仿宋_GB2312" w:eastAsia="仿宋_GB2312" w:hAnsi="华文仿宋"/>
                <w:color w:val="FF0000"/>
                <w:kern w:val="0"/>
                <w:sz w:val="18"/>
                <w:szCs w:val="18"/>
              </w:rPr>
            </w:pPr>
            <w:r w:rsidRPr="0035185E">
              <w:rPr>
                <w:rFonts w:ascii="仿宋_GB2312" w:eastAsia="仿宋_GB2312" w:hAnsi="华文仿宋"/>
                <w:color w:val="FF0000"/>
                <w:kern w:val="0"/>
                <w:sz w:val="18"/>
                <w:szCs w:val="18"/>
              </w:rPr>
              <w:t>40</w:t>
            </w:r>
          </w:p>
        </w:tc>
        <w:tc>
          <w:tcPr>
            <w:tcW w:w="517" w:type="dxa"/>
          </w:tcPr>
          <w:p w:rsidR="00434180" w:rsidRPr="0035185E" w:rsidRDefault="00434180" w:rsidP="00434180">
            <w:pPr>
              <w:spacing w:line="500" w:lineRule="exact"/>
              <w:rPr>
                <w:rFonts w:ascii="仿宋_GB2312" w:eastAsia="仿宋_GB2312" w:hAnsi="华文仿宋"/>
                <w:color w:val="FF0000"/>
                <w:kern w:val="0"/>
                <w:sz w:val="18"/>
                <w:szCs w:val="18"/>
              </w:rPr>
            </w:pPr>
            <w:r w:rsidRPr="0035185E">
              <w:rPr>
                <w:rFonts w:ascii="仿宋_GB2312" w:eastAsia="仿宋_GB2312" w:hAnsi="华文仿宋"/>
                <w:color w:val="FF0000"/>
                <w:kern w:val="0"/>
                <w:sz w:val="18"/>
                <w:szCs w:val="18"/>
              </w:rPr>
              <w:t>2</w:t>
            </w:r>
          </w:p>
        </w:tc>
        <w:tc>
          <w:tcPr>
            <w:tcW w:w="888" w:type="dxa"/>
          </w:tcPr>
          <w:p w:rsidR="00434180" w:rsidRPr="0035185E" w:rsidRDefault="00434180" w:rsidP="00434180">
            <w:pPr>
              <w:spacing w:line="500" w:lineRule="exact"/>
              <w:rPr>
                <w:rFonts w:ascii="仿宋_GB2312" w:eastAsia="仿宋_GB2312" w:hAnsi="华文仿宋"/>
                <w:color w:val="FF0000"/>
                <w:kern w:val="0"/>
                <w:sz w:val="18"/>
                <w:szCs w:val="18"/>
              </w:rPr>
            </w:pPr>
            <w:r w:rsidRPr="0035185E">
              <w:rPr>
                <w:rFonts w:ascii="仿宋_GB2312" w:eastAsia="仿宋_GB2312" w:hAnsi="华文仿宋" w:hint="eastAsia"/>
                <w:color w:val="FF0000"/>
                <w:kern w:val="0"/>
                <w:sz w:val="18"/>
                <w:szCs w:val="18"/>
              </w:rPr>
              <w:t>谢智勇</w:t>
            </w:r>
          </w:p>
        </w:tc>
        <w:tc>
          <w:tcPr>
            <w:tcW w:w="859" w:type="dxa"/>
          </w:tcPr>
          <w:p w:rsidR="00434180" w:rsidRPr="0035185E" w:rsidRDefault="00434180" w:rsidP="00434180">
            <w:pPr>
              <w:spacing w:line="288" w:lineRule="auto"/>
              <w:rPr>
                <w:rFonts w:eastAsiaTheme="minorEastAsia"/>
                <w:color w:val="FF0000"/>
                <w:kern w:val="0"/>
                <w:sz w:val="18"/>
                <w:szCs w:val="18"/>
              </w:rPr>
            </w:pPr>
          </w:p>
        </w:tc>
      </w:tr>
      <w:tr w:rsidR="00434180" w:rsidRPr="00F31CD6" w:rsidTr="00CE01C1">
        <w:tc>
          <w:tcPr>
            <w:tcW w:w="498" w:type="dxa"/>
            <w:vMerge/>
          </w:tcPr>
          <w:p w:rsidR="00434180" w:rsidRPr="0011223E" w:rsidRDefault="00434180" w:rsidP="00434180">
            <w:pPr>
              <w:spacing w:line="500" w:lineRule="exact"/>
              <w:rPr>
                <w:rFonts w:ascii="仿宋_GB2312" w:eastAsia="仿宋_GB2312" w:hAnsi="华文仿宋"/>
                <w:kern w:val="0"/>
                <w:sz w:val="18"/>
                <w:szCs w:val="18"/>
              </w:rPr>
            </w:pPr>
          </w:p>
        </w:tc>
        <w:tc>
          <w:tcPr>
            <w:tcW w:w="739" w:type="dxa"/>
          </w:tcPr>
          <w:p w:rsidR="00434180" w:rsidRPr="00753D0E" w:rsidRDefault="00434180" w:rsidP="00434180">
            <w:pPr>
              <w:spacing w:line="288" w:lineRule="auto"/>
              <w:rPr>
                <w:rFonts w:eastAsiaTheme="minorEastAsia"/>
                <w:color w:val="FF0000"/>
                <w:kern w:val="0"/>
                <w:sz w:val="18"/>
                <w:szCs w:val="18"/>
              </w:rPr>
            </w:pPr>
            <w:r>
              <w:rPr>
                <w:rFonts w:eastAsiaTheme="minorEastAsia" w:hint="eastAsia"/>
                <w:color w:val="FF0000"/>
                <w:kern w:val="0"/>
                <w:sz w:val="18"/>
                <w:szCs w:val="18"/>
              </w:rPr>
              <w:t>53</w:t>
            </w:r>
          </w:p>
        </w:tc>
        <w:tc>
          <w:tcPr>
            <w:tcW w:w="1347" w:type="dxa"/>
          </w:tcPr>
          <w:p w:rsidR="00434180" w:rsidRPr="003F33B1" w:rsidRDefault="00434180" w:rsidP="00434180">
            <w:pPr>
              <w:jc w:val="left"/>
              <w:rPr>
                <w:rFonts w:ascii="仿宋_GB2312" w:eastAsia="仿宋_GB2312"/>
                <w:sz w:val="18"/>
                <w:szCs w:val="18"/>
              </w:rPr>
            </w:pPr>
            <w:r w:rsidRPr="003F33B1">
              <w:rPr>
                <w:rFonts w:ascii="仿宋_GB2312" w:eastAsia="仿宋_GB2312"/>
                <w:sz w:val="18"/>
                <w:szCs w:val="18"/>
              </w:rPr>
              <w:t>PS-6105</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药物仪器分析</w:t>
            </w:r>
          </w:p>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Modern Instrumental Analysis</w:t>
            </w:r>
          </w:p>
        </w:tc>
        <w:tc>
          <w:tcPr>
            <w:tcW w:w="653"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40</w:t>
            </w:r>
          </w:p>
        </w:tc>
        <w:tc>
          <w:tcPr>
            <w:tcW w:w="517"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张元庆</w:t>
            </w:r>
          </w:p>
        </w:tc>
        <w:tc>
          <w:tcPr>
            <w:tcW w:w="859" w:type="dxa"/>
          </w:tcPr>
          <w:p w:rsidR="00434180" w:rsidRPr="00753D0E" w:rsidRDefault="00434180" w:rsidP="00434180">
            <w:pPr>
              <w:spacing w:line="288" w:lineRule="auto"/>
              <w:rPr>
                <w:rFonts w:eastAsiaTheme="minorEastAsia"/>
                <w:color w:val="FF0000"/>
                <w:kern w:val="0"/>
                <w:sz w:val="18"/>
                <w:szCs w:val="18"/>
              </w:rPr>
            </w:pPr>
          </w:p>
        </w:tc>
      </w:tr>
      <w:tr w:rsidR="00434180" w:rsidRPr="00F31CD6" w:rsidTr="00CE01C1">
        <w:tc>
          <w:tcPr>
            <w:tcW w:w="498" w:type="dxa"/>
            <w:vMerge/>
          </w:tcPr>
          <w:p w:rsidR="00434180" w:rsidRPr="0011223E" w:rsidRDefault="00434180" w:rsidP="00434180">
            <w:pPr>
              <w:spacing w:line="500" w:lineRule="exact"/>
              <w:rPr>
                <w:rFonts w:ascii="仿宋_GB2312" w:eastAsia="仿宋_GB2312" w:hAnsi="华文仿宋"/>
                <w:kern w:val="0"/>
                <w:sz w:val="18"/>
                <w:szCs w:val="18"/>
              </w:rPr>
            </w:pPr>
          </w:p>
        </w:tc>
        <w:tc>
          <w:tcPr>
            <w:tcW w:w="739" w:type="dxa"/>
          </w:tcPr>
          <w:p w:rsidR="00434180" w:rsidRPr="0011223E" w:rsidRDefault="00434180" w:rsidP="00434180">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534</w:t>
            </w:r>
          </w:p>
        </w:tc>
        <w:tc>
          <w:tcPr>
            <w:tcW w:w="1347" w:type="dxa"/>
          </w:tcPr>
          <w:p w:rsidR="00434180" w:rsidRPr="003F33B1" w:rsidRDefault="00434180" w:rsidP="00434180">
            <w:pPr>
              <w:jc w:val="left"/>
              <w:rPr>
                <w:rFonts w:ascii="仿宋_GB2312" w:eastAsia="仿宋_GB2312"/>
                <w:sz w:val="18"/>
                <w:szCs w:val="18"/>
              </w:rPr>
            </w:pPr>
            <w:r w:rsidRPr="003F33B1">
              <w:rPr>
                <w:rFonts w:ascii="仿宋_GB2312" w:eastAsia="仿宋_GB2312"/>
                <w:sz w:val="18"/>
                <w:szCs w:val="18"/>
              </w:rPr>
              <w:t>PS-6106</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试验设计与数据分析</w:t>
            </w:r>
          </w:p>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Experiment Design and Data Analysis</w:t>
            </w:r>
          </w:p>
        </w:tc>
        <w:tc>
          <w:tcPr>
            <w:tcW w:w="653"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40</w:t>
            </w:r>
          </w:p>
        </w:tc>
        <w:tc>
          <w:tcPr>
            <w:tcW w:w="517"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2</w:t>
            </w:r>
          </w:p>
        </w:tc>
        <w:tc>
          <w:tcPr>
            <w:tcW w:w="888"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姚美村</w:t>
            </w:r>
          </w:p>
        </w:tc>
        <w:tc>
          <w:tcPr>
            <w:tcW w:w="859" w:type="dxa"/>
          </w:tcPr>
          <w:p w:rsidR="00434180" w:rsidRPr="0011223E" w:rsidRDefault="00434180" w:rsidP="00434180">
            <w:pPr>
              <w:spacing w:line="500" w:lineRule="exact"/>
              <w:rPr>
                <w:rFonts w:ascii="仿宋_GB2312" w:eastAsia="仿宋_GB2312" w:hAnsi="华文仿宋"/>
                <w:kern w:val="0"/>
                <w:sz w:val="18"/>
                <w:szCs w:val="18"/>
              </w:rPr>
            </w:pPr>
          </w:p>
        </w:tc>
      </w:tr>
      <w:tr w:rsidR="00434180" w:rsidRPr="00F31CD6" w:rsidTr="00CE01C1">
        <w:tc>
          <w:tcPr>
            <w:tcW w:w="498" w:type="dxa"/>
            <w:vMerge/>
          </w:tcPr>
          <w:p w:rsidR="00434180" w:rsidRPr="0011223E" w:rsidRDefault="00434180" w:rsidP="00434180">
            <w:pPr>
              <w:spacing w:line="500" w:lineRule="exact"/>
              <w:rPr>
                <w:rFonts w:ascii="仿宋_GB2312" w:eastAsia="仿宋_GB2312" w:hAnsi="华文仿宋"/>
                <w:kern w:val="0"/>
                <w:sz w:val="18"/>
                <w:szCs w:val="18"/>
              </w:rPr>
            </w:pPr>
          </w:p>
        </w:tc>
        <w:tc>
          <w:tcPr>
            <w:tcW w:w="739" w:type="dxa"/>
          </w:tcPr>
          <w:p w:rsidR="00434180" w:rsidRPr="0011223E" w:rsidRDefault="00434180" w:rsidP="00434180">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55</w:t>
            </w:r>
          </w:p>
        </w:tc>
        <w:tc>
          <w:tcPr>
            <w:tcW w:w="1347" w:type="dxa"/>
          </w:tcPr>
          <w:p w:rsidR="00434180" w:rsidRPr="003F33B1" w:rsidRDefault="00434180" w:rsidP="00434180">
            <w:pPr>
              <w:jc w:val="left"/>
              <w:rPr>
                <w:rFonts w:ascii="仿宋_GB2312" w:eastAsia="仿宋_GB2312"/>
                <w:sz w:val="18"/>
                <w:szCs w:val="18"/>
              </w:rPr>
            </w:pPr>
            <w:r w:rsidRPr="003F33B1">
              <w:rPr>
                <w:rFonts w:ascii="仿宋_GB2312" w:eastAsia="仿宋_GB2312"/>
                <w:sz w:val="18"/>
                <w:szCs w:val="18"/>
              </w:rPr>
              <w:t>PS-6122</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中药分析与质量评价</w:t>
            </w:r>
          </w:p>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TCM Analysis and Quality Assessment</w:t>
            </w:r>
          </w:p>
        </w:tc>
        <w:tc>
          <w:tcPr>
            <w:tcW w:w="653"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60</w:t>
            </w:r>
          </w:p>
        </w:tc>
        <w:tc>
          <w:tcPr>
            <w:tcW w:w="517"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徐新军</w:t>
            </w:r>
          </w:p>
        </w:tc>
        <w:tc>
          <w:tcPr>
            <w:tcW w:w="859" w:type="dxa"/>
          </w:tcPr>
          <w:p w:rsidR="00434180" w:rsidRPr="0011223E" w:rsidRDefault="00434180" w:rsidP="00434180">
            <w:pPr>
              <w:spacing w:line="500" w:lineRule="exact"/>
              <w:rPr>
                <w:rFonts w:ascii="仿宋_GB2312" w:eastAsia="仿宋_GB2312" w:hAnsi="华文仿宋"/>
                <w:kern w:val="0"/>
                <w:sz w:val="18"/>
                <w:szCs w:val="18"/>
              </w:rPr>
            </w:pPr>
          </w:p>
        </w:tc>
      </w:tr>
      <w:tr w:rsidR="00434180" w:rsidRPr="00F31CD6" w:rsidTr="00CE01C1">
        <w:tc>
          <w:tcPr>
            <w:tcW w:w="498" w:type="dxa"/>
            <w:vMerge/>
          </w:tcPr>
          <w:p w:rsidR="00434180" w:rsidRPr="0011223E" w:rsidRDefault="00434180" w:rsidP="00434180">
            <w:pPr>
              <w:spacing w:line="500" w:lineRule="exact"/>
              <w:rPr>
                <w:rFonts w:ascii="仿宋_GB2312" w:eastAsia="仿宋_GB2312" w:hAnsi="华文仿宋"/>
                <w:kern w:val="0"/>
                <w:sz w:val="18"/>
                <w:szCs w:val="18"/>
              </w:rPr>
            </w:pPr>
          </w:p>
        </w:tc>
        <w:tc>
          <w:tcPr>
            <w:tcW w:w="739" w:type="dxa"/>
          </w:tcPr>
          <w:p w:rsidR="00434180" w:rsidRPr="0011223E" w:rsidRDefault="00434180" w:rsidP="00434180">
            <w:pPr>
              <w:spacing w:line="500" w:lineRule="exact"/>
              <w:rPr>
                <w:rFonts w:ascii="仿宋_GB2312" w:eastAsia="仿宋_GB2312" w:hAnsi="华文仿宋"/>
                <w:kern w:val="0"/>
                <w:sz w:val="18"/>
                <w:szCs w:val="18"/>
              </w:rPr>
            </w:pPr>
            <w:r>
              <w:rPr>
                <w:rFonts w:ascii="仿宋_GB2312" w:eastAsia="仿宋_GB2312" w:hAnsi="华文仿宋" w:hint="eastAsia"/>
                <w:kern w:val="0"/>
                <w:sz w:val="18"/>
                <w:szCs w:val="18"/>
              </w:rPr>
              <w:t>56</w:t>
            </w:r>
          </w:p>
        </w:tc>
        <w:tc>
          <w:tcPr>
            <w:tcW w:w="1347" w:type="dxa"/>
          </w:tcPr>
          <w:p w:rsidR="00434180" w:rsidRPr="003F33B1" w:rsidRDefault="00434180" w:rsidP="00434180">
            <w:pPr>
              <w:jc w:val="left"/>
              <w:rPr>
                <w:rFonts w:ascii="仿宋_GB2312" w:eastAsia="仿宋_GB2312"/>
                <w:sz w:val="18"/>
                <w:szCs w:val="18"/>
              </w:rPr>
            </w:pPr>
            <w:r w:rsidRPr="003F33B1">
              <w:rPr>
                <w:rFonts w:ascii="仿宋_GB2312" w:eastAsia="仿宋_GB2312"/>
                <w:sz w:val="18"/>
                <w:szCs w:val="18"/>
              </w:rPr>
              <w:t>PS-6116</w:t>
            </w:r>
            <w:r w:rsidRPr="003F33B1">
              <w:rPr>
                <w:rFonts w:eastAsia="仿宋_GB2312"/>
                <w:sz w:val="18"/>
                <w:szCs w:val="18"/>
              </w:rPr>
              <w:t>      </w:t>
            </w:r>
            <w:r w:rsidRPr="003F33B1">
              <w:rPr>
                <w:rFonts w:ascii="仿宋_GB2312" w:eastAsia="仿宋_GB2312"/>
                <w:sz w:val="18"/>
                <w:szCs w:val="18"/>
              </w:rPr>
              <w:t xml:space="preserve"> </w:t>
            </w:r>
            <w:r w:rsidRPr="003F33B1">
              <w:rPr>
                <w:rFonts w:eastAsia="仿宋_GB2312"/>
                <w:sz w:val="18"/>
                <w:szCs w:val="18"/>
              </w:rPr>
              <w:t> </w:t>
            </w:r>
          </w:p>
        </w:tc>
        <w:tc>
          <w:tcPr>
            <w:tcW w:w="3697"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天然药物提取分离技术</w:t>
            </w:r>
          </w:p>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 xml:space="preserve">Extraction and Separation Technology of </w:t>
            </w:r>
            <w:r w:rsidRPr="0011223E">
              <w:rPr>
                <w:rFonts w:ascii="仿宋_GB2312" w:eastAsia="仿宋_GB2312" w:hAnsi="华文仿宋"/>
                <w:kern w:val="0"/>
                <w:sz w:val="18"/>
                <w:szCs w:val="18"/>
              </w:rPr>
              <w:lastRenderedPageBreak/>
              <w:t>Natural Medicine</w:t>
            </w:r>
          </w:p>
        </w:tc>
        <w:tc>
          <w:tcPr>
            <w:tcW w:w="653"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lastRenderedPageBreak/>
              <w:t>60</w:t>
            </w:r>
          </w:p>
        </w:tc>
        <w:tc>
          <w:tcPr>
            <w:tcW w:w="517"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kern w:val="0"/>
                <w:sz w:val="18"/>
                <w:szCs w:val="18"/>
              </w:rPr>
              <w:t>3</w:t>
            </w:r>
          </w:p>
        </w:tc>
        <w:tc>
          <w:tcPr>
            <w:tcW w:w="888" w:type="dxa"/>
          </w:tcPr>
          <w:p w:rsidR="00434180" w:rsidRPr="0011223E" w:rsidRDefault="00434180" w:rsidP="00434180">
            <w:pPr>
              <w:spacing w:line="500" w:lineRule="exact"/>
              <w:rPr>
                <w:rFonts w:ascii="仿宋_GB2312" w:eastAsia="仿宋_GB2312" w:hAnsi="华文仿宋"/>
                <w:kern w:val="0"/>
                <w:sz w:val="18"/>
                <w:szCs w:val="18"/>
              </w:rPr>
            </w:pPr>
            <w:r w:rsidRPr="0011223E">
              <w:rPr>
                <w:rFonts w:ascii="仿宋_GB2312" w:eastAsia="仿宋_GB2312" w:hAnsi="华文仿宋" w:hint="eastAsia"/>
                <w:kern w:val="0"/>
                <w:sz w:val="18"/>
                <w:szCs w:val="18"/>
              </w:rPr>
              <w:t>杨得坡</w:t>
            </w:r>
          </w:p>
        </w:tc>
        <w:tc>
          <w:tcPr>
            <w:tcW w:w="859" w:type="dxa"/>
          </w:tcPr>
          <w:p w:rsidR="00434180" w:rsidRPr="0011223E" w:rsidRDefault="00434180" w:rsidP="00434180">
            <w:pPr>
              <w:spacing w:line="500" w:lineRule="exact"/>
              <w:rPr>
                <w:rFonts w:ascii="仿宋_GB2312" w:eastAsia="仿宋_GB2312" w:hAnsi="华文仿宋"/>
                <w:kern w:val="0"/>
                <w:sz w:val="18"/>
                <w:szCs w:val="18"/>
              </w:rPr>
            </w:pPr>
          </w:p>
        </w:tc>
      </w:tr>
    </w:tbl>
    <w:p w:rsidR="00FC0FD1" w:rsidRDefault="00AE3C3A" w:rsidP="00CD13C5">
      <w:pPr>
        <w:spacing w:line="288" w:lineRule="auto"/>
        <w:ind w:firstLineChars="200" w:firstLine="360"/>
        <w:rPr>
          <w:rFonts w:ascii="仿宋_GB2312" w:eastAsia="仿宋_GB2312" w:hAnsi="华文仿宋"/>
          <w:sz w:val="18"/>
          <w:szCs w:val="18"/>
        </w:rPr>
      </w:pPr>
      <w:r>
        <w:rPr>
          <w:rFonts w:ascii="仿宋_GB2312" w:eastAsia="仿宋_GB2312" w:hAnsi="华文仿宋" w:hint="eastAsia"/>
          <w:sz w:val="18"/>
          <w:szCs w:val="18"/>
        </w:rPr>
        <w:lastRenderedPageBreak/>
        <w:t>说明：第一外国语为小语种的代码如下：</w:t>
      </w:r>
    </w:p>
    <w:p w:rsidR="00FC0FD1" w:rsidRDefault="00AE3C3A" w:rsidP="00CD13C5">
      <w:pPr>
        <w:spacing w:line="288" w:lineRule="auto"/>
        <w:ind w:firstLineChars="200" w:firstLine="360"/>
        <w:rPr>
          <w:rFonts w:ascii="仿宋_GB2312" w:eastAsia="仿宋_GB2312" w:hAnsi="华文仿宋"/>
          <w:sz w:val="18"/>
          <w:szCs w:val="18"/>
        </w:rPr>
      </w:pPr>
      <w:r>
        <w:rPr>
          <w:rFonts w:ascii="仿宋_GB2312" w:eastAsia="仿宋_GB2312" w:hAnsi="华文仿宋"/>
          <w:sz w:val="18"/>
          <w:szCs w:val="18"/>
        </w:rPr>
        <w:t xml:space="preserve">     </w:t>
      </w:r>
      <w:r>
        <w:rPr>
          <w:rFonts w:ascii="仿宋_GB2312" w:eastAsia="仿宋_GB2312" w:hAnsi="华文仿宋" w:hint="eastAsia"/>
          <w:sz w:val="18"/>
          <w:szCs w:val="18"/>
        </w:rPr>
        <w:t>第一外国语（日语）</w:t>
      </w:r>
      <w:r>
        <w:rPr>
          <w:rFonts w:ascii="仿宋_GB2312" w:eastAsia="仿宋_GB2312" w:hAnsi="华文仿宋"/>
          <w:sz w:val="18"/>
          <w:szCs w:val="18"/>
        </w:rPr>
        <w:t>FL-5002</w:t>
      </w:r>
    </w:p>
    <w:p w:rsidR="00FC0FD1" w:rsidRDefault="00AE3C3A" w:rsidP="00CD13C5">
      <w:pPr>
        <w:spacing w:line="288" w:lineRule="auto"/>
        <w:ind w:firstLineChars="200" w:firstLine="360"/>
        <w:rPr>
          <w:rFonts w:ascii="仿宋_GB2312" w:eastAsia="仿宋_GB2312" w:hAnsi="华文仿宋"/>
          <w:sz w:val="18"/>
          <w:szCs w:val="18"/>
        </w:rPr>
      </w:pPr>
      <w:r>
        <w:rPr>
          <w:rFonts w:ascii="仿宋_GB2312" w:eastAsia="仿宋_GB2312" w:hAnsi="华文仿宋"/>
          <w:sz w:val="18"/>
          <w:szCs w:val="18"/>
        </w:rPr>
        <w:t xml:space="preserve">     </w:t>
      </w:r>
      <w:r>
        <w:rPr>
          <w:rFonts w:ascii="仿宋_GB2312" w:eastAsia="仿宋_GB2312" w:hAnsi="华文仿宋" w:hint="eastAsia"/>
          <w:sz w:val="18"/>
          <w:szCs w:val="18"/>
        </w:rPr>
        <w:t>第一外国语（法语）</w:t>
      </w:r>
      <w:r>
        <w:rPr>
          <w:rFonts w:ascii="仿宋_GB2312" w:eastAsia="仿宋_GB2312" w:hAnsi="华文仿宋"/>
          <w:sz w:val="18"/>
          <w:szCs w:val="18"/>
        </w:rPr>
        <w:t>FL-5003</w:t>
      </w:r>
    </w:p>
    <w:p w:rsidR="00FC0FD1" w:rsidRDefault="00AE3C3A" w:rsidP="00CD13C5">
      <w:pPr>
        <w:spacing w:line="288" w:lineRule="auto"/>
        <w:ind w:firstLineChars="200" w:firstLine="360"/>
        <w:rPr>
          <w:rFonts w:ascii="仿宋_GB2312" w:eastAsia="仿宋_GB2312" w:hAnsi="华文仿宋"/>
          <w:sz w:val="18"/>
          <w:szCs w:val="18"/>
        </w:rPr>
      </w:pPr>
      <w:r>
        <w:rPr>
          <w:rFonts w:ascii="仿宋_GB2312" w:eastAsia="仿宋_GB2312" w:hAnsi="华文仿宋"/>
          <w:sz w:val="18"/>
          <w:szCs w:val="18"/>
        </w:rPr>
        <w:t xml:space="preserve">     </w:t>
      </w:r>
      <w:r>
        <w:rPr>
          <w:rFonts w:ascii="仿宋_GB2312" w:eastAsia="仿宋_GB2312" w:hAnsi="华文仿宋" w:hint="eastAsia"/>
          <w:sz w:val="18"/>
          <w:szCs w:val="18"/>
        </w:rPr>
        <w:t>第一外国语（德语）</w:t>
      </w:r>
      <w:r>
        <w:rPr>
          <w:rFonts w:ascii="仿宋_GB2312" w:eastAsia="仿宋_GB2312" w:hAnsi="华文仿宋"/>
          <w:sz w:val="18"/>
          <w:szCs w:val="18"/>
        </w:rPr>
        <w:t>FL-5004</w:t>
      </w:r>
    </w:p>
    <w:p w:rsidR="00FC0FD1" w:rsidRDefault="00AE3C3A" w:rsidP="00CD13C5">
      <w:pPr>
        <w:spacing w:line="288" w:lineRule="auto"/>
        <w:ind w:firstLineChars="200" w:firstLine="360"/>
        <w:rPr>
          <w:rFonts w:ascii="仿宋_GB2312" w:eastAsia="仿宋_GB2312" w:hAnsi="华文仿宋"/>
          <w:sz w:val="28"/>
          <w:szCs w:val="28"/>
        </w:rPr>
      </w:pPr>
      <w:r>
        <w:rPr>
          <w:rFonts w:ascii="仿宋_GB2312" w:eastAsia="仿宋_GB2312" w:hAnsi="华文仿宋"/>
          <w:sz w:val="18"/>
          <w:szCs w:val="18"/>
        </w:rPr>
        <w:t xml:space="preserve">     </w:t>
      </w:r>
      <w:r>
        <w:rPr>
          <w:rFonts w:ascii="仿宋_GB2312" w:eastAsia="仿宋_GB2312" w:hAnsi="华文仿宋" w:hint="eastAsia"/>
          <w:sz w:val="18"/>
          <w:szCs w:val="18"/>
        </w:rPr>
        <w:t>第一外国语（俄语）</w:t>
      </w:r>
      <w:r>
        <w:rPr>
          <w:rFonts w:ascii="仿宋_GB2312" w:eastAsia="仿宋_GB2312" w:hAnsi="华文仿宋"/>
          <w:sz w:val="18"/>
          <w:szCs w:val="18"/>
        </w:rPr>
        <w:t>FL-5005</w:t>
      </w:r>
    </w:p>
    <w:p w:rsidR="00B4279F" w:rsidRDefault="00B4279F" w:rsidP="00CD13C5">
      <w:pPr>
        <w:spacing w:line="288" w:lineRule="auto"/>
        <w:rPr>
          <w:rFonts w:ascii="仿宋_GB2312" w:eastAsia="仿宋_GB2312" w:hAnsi="宋体"/>
          <w:b/>
          <w:sz w:val="32"/>
          <w:szCs w:val="32"/>
        </w:rPr>
      </w:pPr>
    </w:p>
    <w:p w:rsidR="00FC0FD1" w:rsidRDefault="00AE3C3A" w:rsidP="00CD13C5">
      <w:pPr>
        <w:spacing w:line="288" w:lineRule="auto"/>
        <w:rPr>
          <w:rFonts w:ascii="仿宋_GB2312" w:eastAsia="仿宋_GB2312" w:hAnsi="宋体"/>
          <w:b/>
          <w:sz w:val="32"/>
          <w:szCs w:val="32"/>
        </w:rPr>
      </w:pPr>
      <w:r>
        <w:rPr>
          <w:rFonts w:ascii="仿宋_GB2312" w:eastAsia="仿宋_GB2312" w:hAnsi="宋体" w:hint="eastAsia"/>
          <w:b/>
          <w:sz w:val="32"/>
          <w:szCs w:val="32"/>
        </w:rPr>
        <w:t>七、培养环节与要求</w:t>
      </w:r>
    </w:p>
    <w:p w:rsidR="004750D4" w:rsidRPr="00720049" w:rsidRDefault="004750D4" w:rsidP="00CD13C5">
      <w:pPr>
        <w:spacing w:line="288" w:lineRule="auto"/>
        <w:ind w:firstLineChars="150" w:firstLine="360"/>
        <w:rPr>
          <w:rFonts w:ascii="仿宋_GB2312" w:eastAsia="仿宋_GB2312" w:hAnsi="宋体"/>
          <w:sz w:val="24"/>
          <w:szCs w:val="24"/>
        </w:rPr>
      </w:pPr>
      <w:r w:rsidRPr="00720049">
        <w:rPr>
          <w:rFonts w:ascii="仿宋_GB2312" w:eastAsia="仿宋_GB2312" w:hAnsi="宋体"/>
          <w:sz w:val="24"/>
          <w:szCs w:val="24"/>
        </w:rPr>
        <w:t>1.</w:t>
      </w:r>
      <w:r w:rsidRPr="00720049">
        <w:rPr>
          <w:rFonts w:ascii="仿宋_GB2312" w:eastAsia="仿宋_GB2312" w:hAnsi="宋体" w:hint="eastAsia"/>
          <w:sz w:val="24"/>
          <w:szCs w:val="24"/>
        </w:rPr>
        <w:t>硕士研究生应加强政治理论、自然辩证法等课程学习，积极参加班级及所在教研室和学院组织的公益劳动等活动。</w:t>
      </w:r>
    </w:p>
    <w:p w:rsidR="004750D4" w:rsidRPr="00720049" w:rsidRDefault="004750D4" w:rsidP="00CD13C5">
      <w:pPr>
        <w:spacing w:line="288" w:lineRule="auto"/>
        <w:ind w:firstLineChars="150" w:firstLine="360"/>
        <w:rPr>
          <w:rFonts w:ascii="仿宋_GB2312" w:eastAsia="仿宋_GB2312" w:hAnsi="宋体"/>
          <w:sz w:val="24"/>
          <w:szCs w:val="24"/>
        </w:rPr>
      </w:pPr>
      <w:r>
        <w:rPr>
          <w:rFonts w:ascii="仿宋_GB2312" w:eastAsia="仿宋_GB2312" w:hAnsi="宋体"/>
          <w:sz w:val="24"/>
          <w:szCs w:val="24"/>
        </w:rPr>
        <w:t>2</w:t>
      </w:r>
      <w:r w:rsidRPr="00720049">
        <w:rPr>
          <w:rFonts w:ascii="仿宋_GB2312" w:eastAsia="仿宋_GB2312" w:hAnsi="宋体" w:hint="eastAsia"/>
          <w:sz w:val="24"/>
          <w:szCs w:val="24"/>
        </w:rPr>
        <w:t>．学位论文题目及技术路线应在认真做好文献综述的基础上确定。鼓励硕士生参与导师承担的科研项目，注意选择有重要应用价值的课题，学位论文要有新见解。</w:t>
      </w:r>
    </w:p>
    <w:p w:rsidR="004750D4" w:rsidRPr="00720049" w:rsidRDefault="004750D4" w:rsidP="00CD13C5">
      <w:pPr>
        <w:spacing w:line="288" w:lineRule="auto"/>
        <w:ind w:firstLineChars="150" w:firstLine="360"/>
        <w:rPr>
          <w:rFonts w:ascii="仿宋_GB2312" w:eastAsia="仿宋_GB2312" w:hAnsi="宋体"/>
          <w:sz w:val="24"/>
          <w:szCs w:val="24"/>
        </w:rPr>
      </w:pPr>
      <w:r>
        <w:rPr>
          <w:rFonts w:ascii="仿宋_GB2312" w:eastAsia="仿宋_GB2312" w:hAnsi="宋体"/>
          <w:sz w:val="24"/>
          <w:szCs w:val="24"/>
        </w:rPr>
        <w:t>3</w:t>
      </w:r>
      <w:r w:rsidRPr="00720049">
        <w:rPr>
          <w:rFonts w:ascii="仿宋_GB2312" w:eastAsia="仿宋_GB2312" w:hAnsi="宋体"/>
          <w:sz w:val="24"/>
          <w:szCs w:val="24"/>
        </w:rPr>
        <w:t>.</w:t>
      </w:r>
      <w:r w:rsidRPr="00720049">
        <w:rPr>
          <w:rFonts w:ascii="仿宋_GB2312" w:eastAsia="仿宋_GB2312" w:hAnsi="宋体" w:hint="eastAsia"/>
          <w:sz w:val="24"/>
          <w:szCs w:val="24"/>
        </w:rPr>
        <w:t>本专业研究生要求在第二学期末或第三学期初完成选题及开题报告工作。论文开展以后，在学位论文答辩前半年需要安排研究生在一定范围内（如教研室）进行</w:t>
      </w:r>
      <w:r w:rsidRPr="00720049">
        <w:rPr>
          <w:rFonts w:ascii="仿宋_GB2312" w:eastAsia="仿宋_GB2312" w:hAnsi="宋体"/>
          <w:sz w:val="24"/>
          <w:szCs w:val="24"/>
        </w:rPr>
        <w:t>1</w:t>
      </w:r>
      <w:r w:rsidRPr="00720049">
        <w:rPr>
          <w:rFonts w:ascii="仿宋_GB2312" w:eastAsia="仿宋_GB2312" w:hAnsi="宋体" w:hint="eastAsia"/>
          <w:sz w:val="24"/>
          <w:szCs w:val="24"/>
        </w:rPr>
        <w:t>次阶段性进展情况的汇报，以取得指导小组的集体帮助。</w:t>
      </w:r>
    </w:p>
    <w:p w:rsidR="00885DA7" w:rsidRPr="00DD38AE" w:rsidRDefault="00AE3C3A" w:rsidP="00295FA3">
      <w:pPr>
        <w:spacing w:line="288" w:lineRule="auto"/>
        <w:ind w:firstLineChars="150" w:firstLine="360"/>
        <w:rPr>
          <w:rFonts w:ascii="仿宋_GB2312" w:eastAsia="仿宋_GB2312" w:hAnsi="宋体"/>
          <w:color w:val="FF0000"/>
          <w:sz w:val="24"/>
          <w:szCs w:val="24"/>
        </w:rPr>
      </w:pPr>
      <w:r w:rsidRPr="00DD38AE">
        <w:rPr>
          <w:rFonts w:ascii="仿宋_GB2312" w:eastAsia="仿宋_GB2312" w:hAnsi="宋体"/>
          <w:color w:val="FF0000"/>
          <w:sz w:val="24"/>
          <w:szCs w:val="24"/>
        </w:rPr>
        <w:t>4.</w:t>
      </w:r>
      <w:r w:rsidR="00295FA3" w:rsidRPr="00DD38AE">
        <w:rPr>
          <w:rFonts w:ascii="仿宋_GB2312" w:eastAsia="仿宋_GB2312" w:hAnsi="宋体"/>
          <w:color w:val="FF0000"/>
          <w:sz w:val="24"/>
          <w:szCs w:val="24"/>
        </w:rPr>
        <w:t xml:space="preserve"> 重要期刊发表学术论文1篇-中文核心或SCI（IF</w:t>
      </w:r>
      <w:r w:rsidR="00295FA3" w:rsidRPr="00DD38AE">
        <w:rPr>
          <w:rFonts w:ascii="仿宋_GB2312" w:eastAsia="仿宋_GB2312" w:hAnsi="宋体"/>
          <w:color w:val="FF0000"/>
          <w:sz w:val="24"/>
          <w:szCs w:val="24"/>
        </w:rPr>
        <w:t>≥</w:t>
      </w:r>
      <w:r w:rsidR="00295FA3" w:rsidRPr="00DD38AE">
        <w:rPr>
          <w:rFonts w:ascii="仿宋_GB2312" w:eastAsia="仿宋_GB2312" w:hAnsi="宋体"/>
          <w:color w:val="FF0000"/>
          <w:sz w:val="24"/>
          <w:szCs w:val="24"/>
        </w:rPr>
        <w:t>３.0时，认可并列第一作者中的前 ２ 位符合要求；IF</w:t>
      </w:r>
      <w:r w:rsidR="00295FA3" w:rsidRPr="00DD38AE">
        <w:rPr>
          <w:rFonts w:ascii="仿宋_GB2312" w:eastAsia="仿宋_GB2312" w:hAnsi="宋体"/>
          <w:color w:val="FF0000"/>
          <w:sz w:val="24"/>
          <w:szCs w:val="24"/>
        </w:rPr>
        <w:t>≥</w:t>
      </w:r>
      <w:r w:rsidR="00295FA3" w:rsidRPr="00DD38AE">
        <w:rPr>
          <w:rFonts w:ascii="仿宋_GB2312" w:eastAsia="仿宋_GB2312" w:hAnsi="宋体"/>
          <w:color w:val="FF0000"/>
          <w:sz w:val="24"/>
          <w:szCs w:val="24"/>
        </w:rPr>
        <w:t>６.0时，认可并列第一作者中的前 ３位符合要求，署名无并列第一作者的，认可排名前 ２ 位作者符合要求；IF</w:t>
      </w:r>
      <w:r w:rsidR="00295FA3" w:rsidRPr="00DD38AE">
        <w:rPr>
          <w:rFonts w:ascii="仿宋_GB2312" w:eastAsia="仿宋_GB2312" w:hAnsi="宋体"/>
          <w:color w:val="FF0000"/>
          <w:sz w:val="24"/>
          <w:szCs w:val="24"/>
        </w:rPr>
        <w:t>≥</w:t>
      </w:r>
      <w:r w:rsidR="00295FA3" w:rsidRPr="00DD38AE">
        <w:rPr>
          <w:rFonts w:ascii="仿宋_GB2312" w:eastAsia="仿宋_GB2312" w:hAnsi="宋体"/>
          <w:color w:val="FF0000"/>
          <w:sz w:val="24"/>
          <w:szCs w:val="24"/>
        </w:rPr>
        <w:t>１０.0时，认可并列第一作者中的前 ５ 位符合要求，署名无并列第一作者的， 认可排名前 ３ 位作者符合要求。）</w:t>
      </w:r>
    </w:p>
    <w:p w:rsidR="00FC0FD1" w:rsidRDefault="00AE3C3A" w:rsidP="00CD13C5">
      <w:pPr>
        <w:spacing w:line="288" w:lineRule="auto"/>
        <w:ind w:firstLineChars="150" w:firstLine="360"/>
        <w:rPr>
          <w:rFonts w:ascii="仿宋_GB2312" w:eastAsia="仿宋_GB2312" w:hAnsi="宋体"/>
          <w:sz w:val="24"/>
          <w:szCs w:val="24"/>
        </w:rPr>
      </w:pPr>
      <w:r>
        <w:rPr>
          <w:rFonts w:ascii="仿宋_GB2312" w:eastAsia="仿宋_GB2312" w:hAnsi="宋体"/>
          <w:sz w:val="24"/>
          <w:szCs w:val="24"/>
        </w:rPr>
        <w:t>5</w:t>
      </w:r>
      <w:r>
        <w:rPr>
          <w:rFonts w:ascii="仿宋_GB2312" w:eastAsia="仿宋_GB2312" w:hAnsi="宋体" w:hint="eastAsia"/>
          <w:sz w:val="24"/>
          <w:szCs w:val="24"/>
        </w:rPr>
        <w:t>、本专业研究生必须至少进行“三助”（助研、助管、助教）工作中的</w:t>
      </w:r>
      <w:r>
        <w:rPr>
          <w:rFonts w:ascii="仿宋_GB2312" w:eastAsia="仿宋_GB2312" w:hAnsi="宋体"/>
          <w:sz w:val="24"/>
          <w:szCs w:val="24"/>
        </w:rPr>
        <w:t>2</w:t>
      </w:r>
      <w:r>
        <w:rPr>
          <w:rFonts w:ascii="仿宋_GB2312" w:eastAsia="仿宋_GB2312" w:hAnsi="宋体" w:hint="eastAsia"/>
          <w:sz w:val="24"/>
          <w:szCs w:val="24"/>
        </w:rPr>
        <w:t>项，完成后按研究生院规定的表格填写报告，相关负责人签字后交培养单位成绩管理员存档，并获得</w:t>
      </w:r>
      <w:r>
        <w:rPr>
          <w:rFonts w:ascii="仿宋_GB2312" w:eastAsia="仿宋_GB2312" w:hAnsi="宋体"/>
          <w:sz w:val="24"/>
          <w:szCs w:val="24"/>
        </w:rPr>
        <w:t>2</w:t>
      </w:r>
      <w:r>
        <w:rPr>
          <w:rFonts w:ascii="仿宋_GB2312" w:eastAsia="仿宋_GB2312" w:hAnsi="宋体" w:hint="eastAsia"/>
          <w:sz w:val="24"/>
          <w:szCs w:val="24"/>
        </w:rPr>
        <w:t>学分。</w:t>
      </w:r>
    </w:p>
    <w:p w:rsidR="00FC0FD1" w:rsidRDefault="00AE3C3A" w:rsidP="00CD13C5">
      <w:pPr>
        <w:spacing w:line="288" w:lineRule="auto"/>
        <w:ind w:firstLineChars="150" w:firstLine="360"/>
        <w:rPr>
          <w:rFonts w:ascii="仿宋_GB2312" w:eastAsia="仿宋_GB2312" w:hAnsi="宋体"/>
          <w:sz w:val="24"/>
          <w:szCs w:val="24"/>
        </w:rPr>
      </w:pPr>
      <w:r>
        <w:rPr>
          <w:rFonts w:ascii="仿宋_GB2312" w:eastAsia="仿宋_GB2312" w:hAnsi="宋体"/>
          <w:sz w:val="24"/>
          <w:szCs w:val="24"/>
        </w:rPr>
        <w:t>6</w:t>
      </w:r>
      <w:r>
        <w:rPr>
          <w:rFonts w:ascii="仿宋_GB2312" w:eastAsia="仿宋_GB2312" w:hAnsi="宋体" w:hint="eastAsia"/>
          <w:sz w:val="24"/>
          <w:szCs w:val="24"/>
        </w:rPr>
        <w:t>、本专业研究生在校学习期间至少公开做学术报告</w:t>
      </w:r>
      <w:r>
        <w:rPr>
          <w:rFonts w:ascii="仿宋_GB2312" w:eastAsia="仿宋_GB2312" w:hAnsi="宋体"/>
          <w:sz w:val="24"/>
          <w:szCs w:val="24"/>
        </w:rPr>
        <w:t>1</w:t>
      </w:r>
      <w:r>
        <w:rPr>
          <w:rFonts w:ascii="仿宋_GB2312" w:eastAsia="仿宋_GB2312" w:hAnsi="宋体" w:hint="eastAsia"/>
          <w:sz w:val="24"/>
          <w:szCs w:val="24"/>
        </w:rPr>
        <w:t>次。</w:t>
      </w:r>
    </w:p>
    <w:p w:rsidR="00FC0FD1" w:rsidRDefault="00AE3C3A" w:rsidP="00CD13C5">
      <w:pPr>
        <w:spacing w:line="288" w:lineRule="auto"/>
        <w:rPr>
          <w:rFonts w:ascii="仿宋_GB2312" w:eastAsia="仿宋_GB2312" w:hAnsi="宋体"/>
          <w:b/>
          <w:sz w:val="28"/>
          <w:szCs w:val="28"/>
        </w:rPr>
      </w:pPr>
      <w:r>
        <w:rPr>
          <w:rFonts w:ascii="仿宋_GB2312" w:eastAsia="仿宋_GB2312" w:hAnsi="宋体" w:hint="eastAsia"/>
          <w:b/>
          <w:sz w:val="28"/>
          <w:szCs w:val="28"/>
        </w:rPr>
        <w:t>八、学位论文</w:t>
      </w:r>
    </w:p>
    <w:p w:rsidR="00FC0FD1" w:rsidRDefault="00AE3C3A" w:rsidP="00CD13C5">
      <w:pPr>
        <w:spacing w:line="288" w:lineRule="auto"/>
        <w:rPr>
          <w:rFonts w:ascii="仿宋_GB2312" w:eastAsia="仿宋_GB2312" w:hAnsi="华文仿宋"/>
          <w:sz w:val="24"/>
          <w:szCs w:val="24"/>
        </w:rPr>
      </w:pPr>
      <w:r>
        <w:rPr>
          <w:rFonts w:ascii="仿宋_GB2312" w:eastAsia="仿宋_GB2312" w:hAnsi="宋体"/>
          <w:b/>
          <w:sz w:val="28"/>
          <w:szCs w:val="28"/>
        </w:rPr>
        <w:t xml:space="preserve">   </w:t>
      </w:r>
      <w:r>
        <w:rPr>
          <w:rFonts w:ascii="仿宋_GB2312" w:eastAsia="仿宋_GB2312" w:hAnsi="华文仿宋" w:hint="eastAsia"/>
          <w:sz w:val="24"/>
          <w:szCs w:val="24"/>
        </w:rPr>
        <w:t>硕士学位论文应具备科学性、完整性和一定的创新性，基本论点和结果正确，方法可靠，数据真实，推理严谨，结论可信，文字通顺，应能反映作者具备一定的从事理论研究或应用研究的能力水平。论文成果应具备一定的科学意义或实用价值。</w:t>
      </w:r>
    </w:p>
    <w:p w:rsidR="00FC0FD1" w:rsidRDefault="00AE3C3A" w:rsidP="00CD13C5">
      <w:pPr>
        <w:pStyle w:val="afc"/>
        <w:spacing w:line="288" w:lineRule="auto"/>
        <w:ind w:left="720" w:firstLineChars="0" w:firstLine="0"/>
        <w:rPr>
          <w:rFonts w:ascii="仿宋_GB2312" w:eastAsia="仿宋_GB2312" w:hAnsi="华文仿宋"/>
          <w:szCs w:val="24"/>
        </w:rPr>
      </w:pPr>
      <w:r>
        <w:rPr>
          <w:rFonts w:ascii="仿宋_GB2312" w:eastAsia="仿宋_GB2312" w:hAnsi="华文仿宋"/>
          <w:szCs w:val="24"/>
        </w:rPr>
        <w:t>1.</w:t>
      </w:r>
      <w:r>
        <w:rPr>
          <w:rFonts w:ascii="仿宋_GB2312" w:eastAsia="仿宋_GB2312" w:hAnsi="华文仿宋" w:hint="eastAsia"/>
          <w:szCs w:val="24"/>
        </w:rPr>
        <w:t>选题与综述的要求</w:t>
      </w:r>
    </w:p>
    <w:p w:rsidR="00FC0FD1" w:rsidRDefault="00AE3C3A" w:rsidP="00CD13C5">
      <w:pPr>
        <w:spacing w:line="288" w:lineRule="auto"/>
        <w:ind w:firstLineChars="150" w:firstLine="360"/>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1</w:t>
      </w:r>
      <w:r>
        <w:rPr>
          <w:rFonts w:ascii="仿宋_GB2312" w:eastAsia="仿宋_GB2312" w:hAnsi="宋体" w:hint="eastAsia"/>
          <w:sz w:val="24"/>
          <w:szCs w:val="24"/>
        </w:rPr>
        <w:t>）药学学科硕士生进行学习阶段即应该在导师指导下对国内外相关文献进行阅读和调研，并在此基础上进行综合分析，写出综述性报告，作为选题的依据。研究生在综述报告中要能对文献内容进行科学分析，提出自已的见解。</w:t>
      </w:r>
    </w:p>
    <w:p w:rsidR="00FC0FD1" w:rsidRDefault="00AE3C3A" w:rsidP="00CD13C5">
      <w:pPr>
        <w:spacing w:line="288" w:lineRule="auto"/>
        <w:ind w:firstLineChars="150" w:firstLine="360"/>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Pr>
          <w:rFonts w:ascii="仿宋_GB2312" w:eastAsia="仿宋_GB2312" w:hAnsi="宋体" w:hint="eastAsia"/>
          <w:sz w:val="24"/>
          <w:szCs w:val="24"/>
        </w:rPr>
        <w:t>）在阅读和分析国内外文献资料的基础上，硕士生应根据导师的指导和选定的研</w:t>
      </w:r>
      <w:r>
        <w:rPr>
          <w:rFonts w:ascii="仿宋_GB2312" w:eastAsia="仿宋_GB2312" w:hAnsi="宋体" w:hint="eastAsia"/>
          <w:sz w:val="24"/>
          <w:szCs w:val="24"/>
        </w:rPr>
        <w:lastRenderedPageBreak/>
        <w:t>究方向</w:t>
      </w:r>
      <w:r>
        <w:rPr>
          <w:rFonts w:ascii="仿宋_GB2312" w:eastAsia="仿宋_GB2312" w:hAnsi="宋体"/>
          <w:sz w:val="24"/>
          <w:szCs w:val="24"/>
        </w:rPr>
        <w:t xml:space="preserve"> </w:t>
      </w:r>
      <w:r>
        <w:rPr>
          <w:rFonts w:ascii="仿宋_GB2312" w:eastAsia="仿宋_GB2312" w:hAnsi="宋体" w:hint="eastAsia"/>
          <w:sz w:val="24"/>
          <w:szCs w:val="24"/>
        </w:rPr>
        <w:t>，确定研究课题及研究内容，制订实验方案，准备并进行预实验。在一定范围内作开题报告，听取意见并对实验方案进行修改。研究课题应对药学学科发展或经济建设和社会发展具有一定的价值。</w:t>
      </w:r>
    </w:p>
    <w:p w:rsidR="00FC0FD1" w:rsidRDefault="00AE3C3A" w:rsidP="00CD13C5">
      <w:pPr>
        <w:spacing w:line="288" w:lineRule="auto"/>
        <w:ind w:firstLineChars="250" w:firstLine="600"/>
        <w:rPr>
          <w:rFonts w:ascii="仿宋_GB2312" w:eastAsia="仿宋_GB2312" w:hAnsi="宋体"/>
          <w:sz w:val="24"/>
          <w:szCs w:val="24"/>
        </w:rPr>
      </w:pPr>
      <w:r>
        <w:rPr>
          <w:rFonts w:ascii="仿宋_GB2312" w:eastAsia="仿宋_GB2312" w:hAnsi="宋体"/>
          <w:sz w:val="24"/>
          <w:szCs w:val="24"/>
        </w:rPr>
        <w:t>2.</w:t>
      </w:r>
      <w:r>
        <w:rPr>
          <w:rFonts w:ascii="仿宋_GB2312" w:eastAsia="仿宋_GB2312" w:hAnsi="宋体" w:hint="eastAsia"/>
          <w:sz w:val="24"/>
          <w:szCs w:val="24"/>
        </w:rPr>
        <w:t>规范性要求</w:t>
      </w:r>
    </w:p>
    <w:p w:rsidR="00FC0FD1" w:rsidRDefault="00AE3C3A" w:rsidP="00CD13C5">
      <w:pPr>
        <w:spacing w:line="288" w:lineRule="auto"/>
        <w:ind w:firstLineChars="150" w:firstLine="360"/>
        <w:rPr>
          <w:rFonts w:ascii="仿宋_GB2312" w:eastAsia="仿宋_GB2312" w:hAnsi="宋体"/>
          <w:sz w:val="24"/>
          <w:szCs w:val="24"/>
        </w:rPr>
      </w:pPr>
      <w:r>
        <w:rPr>
          <w:rFonts w:ascii="仿宋_GB2312" w:eastAsia="仿宋_GB2312" w:hAnsi="宋体" w:hint="eastAsia"/>
          <w:sz w:val="24"/>
          <w:szCs w:val="24"/>
        </w:rPr>
        <w:t>硕士学位论文需要遵守国家和学位授予单位规定的学位论文基本格式。药学硕士学位论文还须符合如下要求：</w:t>
      </w:r>
    </w:p>
    <w:p w:rsidR="00FC0FD1" w:rsidRDefault="00AE3C3A" w:rsidP="00CD13C5">
      <w:pPr>
        <w:pStyle w:val="afc"/>
        <w:numPr>
          <w:ilvl w:val="0"/>
          <w:numId w:val="1"/>
        </w:numPr>
        <w:spacing w:line="288" w:lineRule="auto"/>
        <w:ind w:firstLineChars="0"/>
        <w:rPr>
          <w:rFonts w:ascii="仿宋_GB2312" w:eastAsia="仿宋_GB2312" w:hAnsi="宋体"/>
          <w:szCs w:val="24"/>
        </w:rPr>
      </w:pPr>
      <w:r>
        <w:rPr>
          <w:rFonts w:ascii="仿宋_GB2312" w:eastAsia="仿宋_GB2312" w:hAnsi="宋体" w:hint="eastAsia"/>
          <w:szCs w:val="24"/>
        </w:rPr>
        <w:t>名称、术语应符合药学学科有关规定，一般以中国药典为依据。</w:t>
      </w:r>
    </w:p>
    <w:p w:rsidR="00FC0FD1" w:rsidRDefault="00AE3C3A" w:rsidP="00CD13C5">
      <w:pPr>
        <w:pStyle w:val="afc"/>
        <w:numPr>
          <w:ilvl w:val="0"/>
          <w:numId w:val="1"/>
        </w:numPr>
        <w:spacing w:line="288" w:lineRule="auto"/>
        <w:ind w:firstLineChars="0"/>
        <w:rPr>
          <w:rFonts w:ascii="仿宋_GB2312" w:eastAsia="仿宋_GB2312" w:hAnsi="宋体"/>
          <w:szCs w:val="24"/>
        </w:rPr>
      </w:pPr>
      <w:r>
        <w:rPr>
          <w:rFonts w:ascii="仿宋_GB2312" w:eastAsia="仿宋_GB2312" w:hAnsi="宋体" w:hint="eastAsia"/>
          <w:szCs w:val="24"/>
        </w:rPr>
        <w:t>药材、植物名首次出现时标明拉丁名，化合物采用化学名，首次出现时列出分子式，特殊情况还需注明结构式。</w:t>
      </w:r>
    </w:p>
    <w:p w:rsidR="00FC0FD1" w:rsidRDefault="00AE3C3A" w:rsidP="00CD13C5">
      <w:pPr>
        <w:pStyle w:val="afc"/>
        <w:numPr>
          <w:ilvl w:val="0"/>
          <w:numId w:val="1"/>
        </w:numPr>
        <w:spacing w:line="288" w:lineRule="auto"/>
        <w:ind w:firstLineChars="0"/>
        <w:rPr>
          <w:rFonts w:ascii="仿宋_GB2312" w:eastAsia="仿宋_GB2312" w:hAnsi="宋体"/>
          <w:szCs w:val="24"/>
        </w:rPr>
      </w:pPr>
      <w:r>
        <w:rPr>
          <w:rFonts w:ascii="仿宋_GB2312" w:eastAsia="仿宋_GB2312" w:hAnsi="宋体" w:hint="eastAsia"/>
          <w:szCs w:val="24"/>
        </w:rPr>
        <w:t>所有研究和分析采用标准或规定的分析方法，并注明出处；新方法必须详细</w:t>
      </w:r>
      <w:r>
        <w:rPr>
          <w:rFonts w:ascii="仿宋_GB2312" w:eastAsia="仿宋_GB2312" w:hAnsi="宋体"/>
          <w:szCs w:val="24"/>
        </w:rPr>
        <w:t xml:space="preserve"> </w:t>
      </w:r>
      <w:r>
        <w:rPr>
          <w:rFonts w:ascii="仿宋_GB2312" w:eastAsia="仿宋_GB2312" w:hAnsi="宋体" w:hint="eastAsia"/>
          <w:szCs w:val="24"/>
        </w:rPr>
        <w:t>描述操作程序，所用化学药品必须标明试剂纯度级别，所有仪器必须标明仪器型号</w:t>
      </w:r>
      <w:r>
        <w:rPr>
          <w:rFonts w:ascii="仿宋_GB2312" w:eastAsia="仿宋_GB2312" w:hAnsi="宋体"/>
          <w:szCs w:val="24"/>
        </w:rPr>
        <w:t>/</w:t>
      </w:r>
      <w:r>
        <w:rPr>
          <w:rFonts w:ascii="仿宋_GB2312" w:eastAsia="仿宋_GB2312" w:hAnsi="宋体" w:hint="eastAsia"/>
          <w:szCs w:val="24"/>
        </w:rPr>
        <w:t>规格和厂家等</w:t>
      </w:r>
      <w:r>
        <w:rPr>
          <w:rFonts w:ascii="仿宋_GB2312" w:eastAsia="仿宋_GB2312" w:hAnsi="宋体"/>
          <w:szCs w:val="24"/>
        </w:rPr>
        <w:t xml:space="preserve"> </w:t>
      </w:r>
      <w:r>
        <w:rPr>
          <w:rFonts w:ascii="仿宋_GB2312" w:eastAsia="仿宋_GB2312" w:hAnsi="宋体" w:hint="eastAsia"/>
          <w:szCs w:val="24"/>
        </w:rPr>
        <w:t>；环境样本分析必须配有标准样品内标和分析质量控制说明。</w:t>
      </w:r>
    </w:p>
    <w:p w:rsidR="00FC0FD1" w:rsidRDefault="00AE3C3A" w:rsidP="00CD13C5">
      <w:pPr>
        <w:pStyle w:val="afc"/>
        <w:numPr>
          <w:ilvl w:val="0"/>
          <w:numId w:val="1"/>
        </w:numPr>
        <w:spacing w:line="288" w:lineRule="auto"/>
        <w:ind w:firstLineChars="0"/>
        <w:rPr>
          <w:rFonts w:ascii="仿宋_GB2312" w:eastAsia="仿宋_GB2312" w:hAnsi="宋体"/>
          <w:szCs w:val="24"/>
        </w:rPr>
      </w:pPr>
      <w:r>
        <w:rPr>
          <w:rFonts w:ascii="仿宋_GB2312" w:eastAsia="仿宋_GB2312" w:hAnsi="宋体" w:hint="eastAsia"/>
          <w:szCs w:val="24"/>
        </w:rPr>
        <w:t>所用分析数据必须保留到分析方法或仪器检测限的最小有效位数，分析结果以平均正负标准方式表示。</w:t>
      </w:r>
    </w:p>
    <w:p w:rsidR="00FC0FD1" w:rsidRDefault="00AE3C3A" w:rsidP="00CD13C5">
      <w:pPr>
        <w:pStyle w:val="afc"/>
        <w:numPr>
          <w:ilvl w:val="0"/>
          <w:numId w:val="1"/>
        </w:numPr>
        <w:spacing w:line="288" w:lineRule="auto"/>
        <w:ind w:firstLineChars="0"/>
        <w:rPr>
          <w:rFonts w:ascii="仿宋_GB2312" w:eastAsia="仿宋_GB2312" w:hAnsi="宋体"/>
          <w:szCs w:val="24"/>
        </w:rPr>
      </w:pPr>
      <w:r>
        <w:rPr>
          <w:rFonts w:ascii="仿宋_GB2312" w:eastAsia="仿宋_GB2312" w:hAnsi="宋体" w:hint="eastAsia"/>
          <w:szCs w:val="24"/>
        </w:rPr>
        <w:t>需要采用例行统计软件进行方差分析或显著性检验，所有结论必须有统计显著性结果支撑；文中的计算式必须用公式编辑器编排，并有顺序号。</w:t>
      </w:r>
    </w:p>
    <w:p w:rsidR="00FC0FD1" w:rsidRDefault="00AE3C3A" w:rsidP="00CD13C5">
      <w:pPr>
        <w:pStyle w:val="afc"/>
        <w:numPr>
          <w:ilvl w:val="0"/>
          <w:numId w:val="1"/>
        </w:numPr>
        <w:spacing w:line="288" w:lineRule="auto"/>
        <w:ind w:firstLineChars="0"/>
        <w:rPr>
          <w:rFonts w:ascii="仿宋_GB2312" w:eastAsia="仿宋_GB2312" w:hAnsi="宋体"/>
          <w:szCs w:val="24"/>
        </w:rPr>
      </w:pPr>
      <w:r>
        <w:rPr>
          <w:rFonts w:ascii="仿宋_GB2312" w:eastAsia="仿宋_GB2312" w:hAnsi="宋体" w:hint="eastAsia"/>
          <w:szCs w:val="24"/>
        </w:rPr>
        <w:t>除了药学一级学科惯用缩略语外，文中缩略语必须在第一次出现时注明全称；全文缩略语用单独列表形式排出，列在正文前或参考文献后。</w:t>
      </w:r>
    </w:p>
    <w:p w:rsidR="00FC0FD1" w:rsidRDefault="00AE3C3A" w:rsidP="00CD13C5">
      <w:pPr>
        <w:pStyle w:val="afc"/>
        <w:numPr>
          <w:ilvl w:val="0"/>
          <w:numId w:val="1"/>
        </w:numPr>
        <w:spacing w:line="288" w:lineRule="auto"/>
        <w:ind w:firstLineChars="0"/>
        <w:rPr>
          <w:rFonts w:ascii="仿宋_GB2312" w:eastAsia="仿宋_GB2312" w:hAnsi="宋体"/>
          <w:szCs w:val="24"/>
        </w:rPr>
      </w:pPr>
      <w:r>
        <w:rPr>
          <w:rFonts w:ascii="仿宋_GB2312" w:eastAsia="仿宋_GB2312" w:hAnsi="宋体" w:hint="eastAsia"/>
          <w:szCs w:val="24"/>
        </w:rPr>
        <w:t>学位论文各章应有图表配合，并附有中英文图表题。</w:t>
      </w:r>
    </w:p>
    <w:p w:rsidR="00FC0FD1" w:rsidRDefault="00AE3C3A" w:rsidP="00CD13C5">
      <w:pPr>
        <w:spacing w:line="288" w:lineRule="auto"/>
        <w:ind w:left="420"/>
        <w:rPr>
          <w:rFonts w:ascii="仿宋_GB2312" w:eastAsia="仿宋_GB2312" w:hAnsi="宋体"/>
          <w:sz w:val="24"/>
          <w:szCs w:val="24"/>
        </w:rPr>
      </w:pPr>
      <w:r>
        <w:rPr>
          <w:rFonts w:ascii="仿宋_GB2312" w:eastAsia="仿宋_GB2312" w:hAnsi="宋体"/>
          <w:sz w:val="24"/>
          <w:szCs w:val="24"/>
        </w:rPr>
        <w:t>3</w:t>
      </w:r>
      <w:r>
        <w:rPr>
          <w:rFonts w:ascii="仿宋_GB2312" w:eastAsia="仿宋_GB2312" w:hAnsi="宋体" w:hint="eastAsia"/>
          <w:sz w:val="24"/>
          <w:szCs w:val="24"/>
        </w:rPr>
        <w:t>．成果创新性要求</w:t>
      </w:r>
    </w:p>
    <w:p w:rsidR="00FC0FD1" w:rsidRDefault="00AE3C3A" w:rsidP="00CD13C5">
      <w:pPr>
        <w:spacing w:line="288" w:lineRule="auto"/>
        <w:ind w:leftChars="200" w:left="420" w:firstLineChars="100" w:firstLine="240"/>
        <w:rPr>
          <w:rFonts w:ascii="仿宋_GB2312" w:eastAsia="仿宋_GB2312" w:hAnsi="宋体"/>
          <w:sz w:val="24"/>
          <w:szCs w:val="24"/>
        </w:rPr>
      </w:pPr>
      <w:r>
        <w:rPr>
          <w:rFonts w:ascii="仿宋_GB2312" w:eastAsia="仿宋_GB2312" w:hAnsi="宋体" w:hint="eastAsia"/>
          <w:sz w:val="24"/>
          <w:szCs w:val="24"/>
        </w:rPr>
        <w:t>硕士学位论文除了应具备科学性，完整性外，还应具备一定的创新性。论文成果应具备一定的科学意议或实用价值。具体可包括如下一个或几个方面：</w:t>
      </w:r>
    </w:p>
    <w:p w:rsidR="00FC0FD1" w:rsidRDefault="00AE3C3A" w:rsidP="00CD13C5">
      <w:pPr>
        <w:pStyle w:val="afc"/>
        <w:numPr>
          <w:ilvl w:val="0"/>
          <w:numId w:val="2"/>
        </w:numPr>
        <w:spacing w:line="288" w:lineRule="auto"/>
        <w:ind w:firstLineChars="0"/>
        <w:rPr>
          <w:rFonts w:ascii="仿宋_GB2312" w:eastAsia="仿宋_GB2312" w:hAnsi="宋体"/>
          <w:szCs w:val="24"/>
        </w:rPr>
      </w:pPr>
      <w:r>
        <w:rPr>
          <w:rFonts w:ascii="仿宋_GB2312" w:eastAsia="仿宋_GB2312" w:hAnsi="宋体" w:hint="eastAsia"/>
          <w:szCs w:val="24"/>
        </w:rPr>
        <w:t>在论文涉及的基础研究领域（药物的发现、研究开发、作用机制、质量控制、安全评价等）在研究上有所发展，取得某些新知识或新结果，或在技术方法上有所发展和改进。</w:t>
      </w:r>
    </w:p>
    <w:p w:rsidR="00FC0FD1" w:rsidRDefault="00AE3C3A" w:rsidP="00CD13C5">
      <w:pPr>
        <w:pStyle w:val="afc"/>
        <w:numPr>
          <w:ilvl w:val="0"/>
          <w:numId w:val="2"/>
        </w:numPr>
        <w:spacing w:line="288" w:lineRule="auto"/>
        <w:ind w:firstLineChars="0"/>
        <w:rPr>
          <w:rFonts w:ascii="仿宋_GB2312" w:eastAsia="仿宋_GB2312" w:hAnsi="宋体"/>
          <w:szCs w:val="24"/>
        </w:rPr>
      </w:pPr>
      <w:r>
        <w:rPr>
          <w:rFonts w:ascii="仿宋_GB2312" w:eastAsia="仿宋_GB2312" w:hAnsi="宋体" w:hint="eastAsia"/>
          <w:szCs w:val="24"/>
        </w:rPr>
        <w:t>在论文涉及的应用研究领域（药物领域的新产品或产业技术方法）的研发上，取得一定进展。</w:t>
      </w:r>
    </w:p>
    <w:p w:rsidR="00FC0FD1" w:rsidRDefault="00AE3C3A" w:rsidP="00CD13C5">
      <w:pPr>
        <w:pStyle w:val="afc"/>
        <w:numPr>
          <w:ilvl w:val="0"/>
          <w:numId w:val="2"/>
        </w:numPr>
        <w:spacing w:line="288" w:lineRule="auto"/>
        <w:ind w:firstLineChars="0"/>
        <w:rPr>
          <w:rFonts w:ascii="仿宋_GB2312" w:eastAsia="仿宋_GB2312" w:hAnsi="宋体"/>
          <w:szCs w:val="24"/>
        </w:rPr>
      </w:pPr>
      <w:r>
        <w:rPr>
          <w:rFonts w:ascii="仿宋_GB2312" w:eastAsia="仿宋_GB2312" w:hAnsi="宋体" w:hint="eastAsia"/>
          <w:szCs w:val="24"/>
        </w:rPr>
        <w:t>利用药学的理论和研究方法，在与药学相关的社会与管理</w:t>
      </w:r>
      <w:r>
        <w:rPr>
          <w:rFonts w:ascii="仿宋_GB2312" w:eastAsia="仿宋_GB2312" w:hAnsi="宋体"/>
          <w:szCs w:val="24"/>
        </w:rPr>
        <w:t xml:space="preserve"> </w:t>
      </w:r>
      <w:r>
        <w:rPr>
          <w:rFonts w:ascii="仿宋_GB2312" w:eastAsia="仿宋_GB2312" w:hAnsi="宋体" w:hint="eastAsia"/>
          <w:szCs w:val="24"/>
        </w:rPr>
        <w:t>问题上提出具有一定价值的观点和对策。</w:t>
      </w:r>
    </w:p>
    <w:p w:rsidR="00FC0FD1" w:rsidRDefault="00AE3C3A" w:rsidP="00CD13C5">
      <w:pPr>
        <w:spacing w:line="288" w:lineRule="auto"/>
        <w:ind w:leftChars="264" w:left="554" w:firstLineChars="100" w:firstLine="240"/>
        <w:rPr>
          <w:rFonts w:ascii="仿宋_GB2312" w:eastAsia="仿宋_GB2312" w:hAnsi="宋体"/>
          <w:sz w:val="24"/>
          <w:szCs w:val="24"/>
        </w:rPr>
      </w:pPr>
      <w:r>
        <w:rPr>
          <w:rFonts w:ascii="仿宋_GB2312" w:eastAsia="仿宋_GB2312" w:hAnsi="宋体" w:hint="eastAsia"/>
          <w:sz w:val="24"/>
          <w:szCs w:val="24"/>
        </w:rPr>
        <w:t>硕士学位论文的创新性研究成果的体现方式，包括发表学术论文，登记授权的发明专利以及国家接受或颁布的标准等著作权成果。</w:t>
      </w:r>
    </w:p>
    <w:p w:rsidR="00FC0FD1" w:rsidRDefault="00AE3C3A" w:rsidP="00CD13C5">
      <w:pPr>
        <w:spacing w:line="288" w:lineRule="auto"/>
        <w:rPr>
          <w:rFonts w:ascii="仿宋_GB2312" w:eastAsia="仿宋_GB2312" w:hAnsi="宋体"/>
          <w:b/>
          <w:sz w:val="28"/>
          <w:szCs w:val="28"/>
        </w:rPr>
      </w:pPr>
      <w:r>
        <w:rPr>
          <w:rFonts w:ascii="仿宋_GB2312" w:eastAsia="仿宋_GB2312" w:hAnsi="宋体" w:hint="eastAsia"/>
          <w:b/>
          <w:sz w:val="28"/>
          <w:szCs w:val="28"/>
        </w:rPr>
        <w:t>九、论文答辩与学位授予</w:t>
      </w:r>
    </w:p>
    <w:p w:rsidR="00FC0FD1" w:rsidRDefault="00AE3C3A" w:rsidP="00CD13C5">
      <w:pPr>
        <w:spacing w:line="288" w:lineRule="auto"/>
        <w:ind w:firstLineChars="200" w:firstLine="480"/>
        <w:rPr>
          <w:rFonts w:ascii="仿宋_GB2312" w:eastAsia="仿宋_GB2312" w:hAnsi="宋体"/>
          <w:sz w:val="24"/>
          <w:szCs w:val="24"/>
        </w:rPr>
      </w:pPr>
      <w:r>
        <w:rPr>
          <w:rFonts w:ascii="仿宋_GB2312" w:eastAsia="仿宋_GB2312" w:hAnsi="宋体"/>
          <w:sz w:val="24"/>
          <w:szCs w:val="24"/>
        </w:rPr>
        <w:t>1</w:t>
      </w:r>
      <w:r>
        <w:rPr>
          <w:rFonts w:ascii="仿宋_GB2312" w:eastAsia="仿宋_GB2312" w:hAnsi="宋体" w:hint="eastAsia"/>
          <w:sz w:val="24"/>
          <w:szCs w:val="24"/>
        </w:rPr>
        <w:t>、学位论文的撰写、评阅、答辩程序等环节严格执行研究生院《中山大学博士硕士</w:t>
      </w:r>
      <w:r>
        <w:rPr>
          <w:rFonts w:ascii="仿宋_GB2312" w:eastAsia="仿宋_GB2312" w:hAnsi="宋体" w:hint="eastAsia"/>
          <w:sz w:val="24"/>
          <w:szCs w:val="24"/>
        </w:rPr>
        <w:lastRenderedPageBreak/>
        <w:t>学位授予工作细则》的规定。</w:t>
      </w:r>
    </w:p>
    <w:p w:rsidR="00FC0FD1" w:rsidRDefault="00AE3C3A" w:rsidP="00CD13C5">
      <w:pPr>
        <w:spacing w:line="288" w:lineRule="auto"/>
        <w:ind w:firstLineChars="200" w:firstLine="480"/>
        <w:rPr>
          <w:rFonts w:ascii="仿宋_GB2312" w:eastAsia="仿宋_GB2312" w:hAnsi="宋体"/>
          <w:sz w:val="24"/>
          <w:szCs w:val="24"/>
        </w:rPr>
      </w:pPr>
      <w:r>
        <w:rPr>
          <w:rFonts w:ascii="仿宋_GB2312" w:eastAsia="仿宋_GB2312" w:hAnsi="宋体"/>
          <w:sz w:val="24"/>
          <w:szCs w:val="24"/>
        </w:rPr>
        <w:t>2</w:t>
      </w:r>
      <w:r>
        <w:rPr>
          <w:rFonts w:ascii="仿宋_GB2312" w:eastAsia="仿宋_GB2312" w:hAnsi="宋体" w:hint="eastAsia"/>
          <w:sz w:val="24"/>
          <w:szCs w:val="24"/>
        </w:rPr>
        <w:t>、本专业研究生在修满规定学分，通过相关培养环节，论文经过评阅能够进行答辩后，可以申请学位论文的答辩。</w:t>
      </w:r>
    </w:p>
    <w:p w:rsidR="00FC0FD1" w:rsidRDefault="00AE3C3A" w:rsidP="00CD13C5">
      <w:pPr>
        <w:spacing w:line="288" w:lineRule="auto"/>
        <w:ind w:firstLineChars="200" w:firstLine="480"/>
        <w:rPr>
          <w:rFonts w:ascii="仿宋_GB2312" w:eastAsia="仿宋_GB2312" w:hAnsi="宋体"/>
          <w:sz w:val="24"/>
          <w:szCs w:val="24"/>
        </w:rPr>
      </w:pPr>
      <w:r>
        <w:rPr>
          <w:rFonts w:ascii="仿宋_GB2312" w:eastAsia="仿宋_GB2312" w:hAnsi="宋体"/>
          <w:sz w:val="24"/>
          <w:szCs w:val="24"/>
        </w:rPr>
        <w:t>3</w:t>
      </w:r>
      <w:r>
        <w:rPr>
          <w:rFonts w:ascii="仿宋_GB2312" w:eastAsia="仿宋_GB2312" w:hAnsi="宋体" w:hint="eastAsia"/>
          <w:sz w:val="24"/>
          <w:szCs w:val="24"/>
        </w:rPr>
        <w:t>、学位论文答辩合格，并在核心期刊上至少发表一篇学位论文，该论文必须属于学位论文的部分内容，第一作者为研究生本人</w:t>
      </w:r>
      <w:r w:rsidRPr="00CF0452">
        <w:rPr>
          <w:rFonts w:ascii="仿宋_GB2312" w:eastAsia="仿宋_GB2312" w:hAnsi="宋体" w:hint="eastAsia"/>
          <w:sz w:val="24"/>
          <w:szCs w:val="24"/>
        </w:rPr>
        <w:t>，第一署名单位为中山大学药学院（深圳）。</w:t>
      </w:r>
      <w:r>
        <w:rPr>
          <w:rFonts w:ascii="仿宋_GB2312" w:eastAsia="仿宋_GB2312" w:hAnsi="宋体" w:hint="eastAsia"/>
          <w:sz w:val="24"/>
          <w:szCs w:val="24"/>
        </w:rPr>
        <w:t>学术论文应以正式刊出为准</w:t>
      </w:r>
      <w:r>
        <w:rPr>
          <w:rFonts w:ascii="仿宋_GB2312" w:eastAsia="仿宋_GB2312" w:hAnsi="宋体"/>
          <w:sz w:val="24"/>
          <w:szCs w:val="24"/>
        </w:rPr>
        <w:t xml:space="preserve"> </w:t>
      </w:r>
      <w:r>
        <w:rPr>
          <w:rFonts w:ascii="仿宋_GB2312" w:eastAsia="仿宋_GB2312" w:hAnsi="宋体" w:hint="eastAsia"/>
          <w:sz w:val="24"/>
          <w:szCs w:val="24"/>
        </w:rPr>
        <w:t>，对于</w:t>
      </w:r>
      <w:r>
        <w:rPr>
          <w:rFonts w:ascii="仿宋_GB2312" w:eastAsia="仿宋_GB2312" w:hAnsi="宋体"/>
          <w:sz w:val="24"/>
          <w:szCs w:val="24"/>
        </w:rPr>
        <w:t>SCI</w:t>
      </w:r>
      <w:r>
        <w:rPr>
          <w:rFonts w:ascii="仿宋_GB2312" w:eastAsia="仿宋_GB2312" w:hAnsi="宋体" w:hint="eastAsia"/>
          <w:sz w:val="24"/>
          <w:szCs w:val="24"/>
        </w:rPr>
        <w:t>收录的学术论文，也可以是清样、校样或录取函。根据学生申请，经过审查合格，即可授予硕士学位，并颁发硕士毕业证书。</w:t>
      </w:r>
    </w:p>
    <w:p w:rsidR="007605ED" w:rsidRPr="007605ED" w:rsidRDefault="00AE3C3A" w:rsidP="00CD13C5">
      <w:pPr>
        <w:adjustRightInd w:val="0"/>
        <w:snapToGrid w:val="0"/>
        <w:spacing w:line="288" w:lineRule="auto"/>
        <w:jc w:val="left"/>
        <w:rPr>
          <w:rFonts w:ascii="仿宋_GB2312" w:eastAsia="仿宋_GB2312" w:hAnsi="宋体"/>
          <w:b/>
          <w:sz w:val="28"/>
          <w:szCs w:val="28"/>
        </w:rPr>
      </w:pPr>
      <w:r>
        <w:rPr>
          <w:rFonts w:ascii="仿宋_GB2312" w:eastAsia="仿宋_GB2312" w:hAnsi="宋体"/>
          <w:sz w:val="28"/>
          <w:szCs w:val="28"/>
        </w:rPr>
        <w:t xml:space="preserve"> </w:t>
      </w:r>
      <w:r>
        <w:rPr>
          <w:rFonts w:ascii="仿宋_GB2312" w:eastAsia="仿宋_GB2312" w:hAnsi="宋体" w:hint="eastAsia"/>
          <w:b/>
          <w:sz w:val="28"/>
          <w:szCs w:val="28"/>
        </w:rPr>
        <w:t>十、必读和选读书目</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64"/>
        <w:gridCol w:w="2693"/>
        <w:gridCol w:w="992"/>
        <w:gridCol w:w="1106"/>
        <w:gridCol w:w="737"/>
      </w:tblGrid>
      <w:tr w:rsidR="00FC0FD1" w:rsidTr="005E2E58">
        <w:trPr>
          <w:trHeight w:val="567"/>
        </w:trPr>
        <w:tc>
          <w:tcPr>
            <w:tcW w:w="709" w:type="dxa"/>
            <w:vAlign w:val="center"/>
          </w:tcPr>
          <w:p w:rsidR="00FC0FD1" w:rsidRPr="009F3766" w:rsidRDefault="00AE3C3A"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序号</w:t>
            </w:r>
          </w:p>
        </w:tc>
        <w:tc>
          <w:tcPr>
            <w:tcW w:w="2864" w:type="dxa"/>
            <w:vAlign w:val="center"/>
          </w:tcPr>
          <w:p w:rsidR="00FC0FD1" w:rsidRPr="009F3766" w:rsidRDefault="00AE3C3A"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著作或期刊名</w:t>
            </w:r>
          </w:p>
        </w:tc>
        <w:tc>
          <w:tcPr>
            <w:tcW w:w="2693" w:type="dxa"/>
            <w:vAlign w:val="center"/>
          </w:tcPr>
          <w:p w:rsidR="00FC0FD1" w:rsidRPr="009F3766" w:rsidRDefault="00AE3C3A"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作者及出版社</w:t>
            </w:r>
          </w:p>
        </w:tc>
        <w:tc>
          <w:tcPr>
            <w:tcW w:w="992" w:type="dxa"/>
            <w:vAlign w:val="center"/>
          </w:tcPr>
          <w:p w:rsidR="00FC0FD1" w:rsidRPr="009F3766" w:rsidRDefault="00AE3C3A"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必</w:t>
            </w:r>
            <w:r w:rsidRPr="009F3766">
              <w:rPr>
                <w:rFonts w:eastAsiaTheme="majorEastAsia"/>
                <w:bCs/>
                <w:sz w:val="18"/>
                <w:szCs w:val="18"/>
              </w:rPr>
              <w:t>(</w:t>
            </w:r>
            <w:r w:rsidRPr="009F3766">
              <w:rPr>
                <w:rFonts w:eastAsiaTheme="majorEastAsia"/>
                <w:bCs/>
                <w:sz w:val="18"/>
                <w:szCs w:val="18"/>
              </w:rPr>
              <w:t>选</w:t>
            </w:r>
            <w:r w:rsidRPr="009F3766">
              <w:rPr>
                <w:rFonts w:eastAsiaTheme="majorEastAsia"/>
                <w:bCs/>
                <w:sz w:val="18"/>
                <w:szCs w:val="18"/>
              </w:rPr>
              <w:t>)</w:t>
            </w:r>
            <w:r w:rsidRPr="009F3766">
              <w:rPr>
                <w:rFonts w:eastAsiaTheme="majorEastAsia"/>
                <w:bCs/>
                <w:sz w:val="18"/>
                <w:szCs w:val="18"/>
              </w:rPr>
              <w:t>读</w:t>
            </w:r>
          </w:p>
        </w:tc>
        <w:tc>
          <w:tcPr>
            <w:tcW w:w="1106" w:type="dxa"/>
            <w:vAlign w:val="center"/>
          </w:tcPr>
          <w:p w:rsidR="00FC0FD1" w:rsidRPr="009F3766" w:rsidRDefault="00AE3C3A"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考核方式</w:t>
            </w:r>
          </w:p>
        </w:tc>
        <w:tc>
          <w:tcPr>
            <w:tcW w:w="737" w:type="dxa"/>
            <w:vAlign w:val="center"/>
          </w:tcPr>
          <w:p w:rsidR="00FC0FD1" w:rsidRPr="009F3766" w:rsidRDefault="00AE3C3A"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备注</w:t>
            </w: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SCIENCE</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AAAS</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必读</w:t>
            </w:r>
          </w:p>
        </w:tc>
        <w:tc>
          <w:tcPr>
            <w:tcW w:w="1106"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NATURE</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The Nature Publishing Group</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必读</w:t>
            </w:r>
          </w:p>
        </w:tc>
        <w:tc>
          <w:tcPr>
            <w:tcW w:w="1106"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PANs</w:t>
            </w:r>
          </w:p>
        </w:tc>
        <w:tc>
          <w:tcPr>
            <w:tcW w:w="2693" w:type="dxa"/>
          </w:tcPr>
          <w:p w:rsidR="00D61C31" w:rsidRPr="009F3766" w:rsidRDefault="00D61C31" w:rsidP="00CD13C5">
            <w:pPr>
              <w:adjustRightInd w:val="0"/>
              <w:snapToGrid w:val="0"/>
              <w:spacing w:line="288" w:lineRule="auto"/>
              <w:jc w:val="left"/>
              <w:rPr>
                <w:rFonts w:eastAsiaTheme="majorEastAsia"/>
                <w:color w:val="333333"/>
                <w:sz w:val="18"/>
                <w:szCs w:val="18"/>
              </w:rPr>
            </w:pPr>
            <w:r w:rsidRPr="009F3766">
              <w:rPr>
                <w:rFonts w:eastAsiaTheme="majorEastAsia"/>
                <w:color w:val="333333"/>
                <w:sz w:val="18"/>
                <w:szCs w:val="18"/>
              </w:rPr>
              <w:t>美国科学院</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必读</w:t>
            </w:r>
          </w:p>
        </w:tc>
        <w:tc>
          <w:tcPr>
            <w:tcW w:w="1106"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Cell</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color w:val="333333"/>
                <w:sz w:val="18"/>
                <w:szCs w:val="18"/>
              </w:rPr>
              <w:t>Elsevier</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必读</w:t>
            </w:r>
          </w:p>
        </w:tc>
        <w:tc>
          <w:tcPr>
            <w:tcW w:w="1106"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NATURE REVIEWS IMMUNOLOGY</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The Nature Publishing Group</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必读</w:t>
            </w:r>
          </w:p>
        </w:tc>
        <w:tc>
          <w:tcPr>
            <w:tcW w:w="1106"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NATURE REVIEWS MICROBIOLOGY</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The Nature Publishing Group</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必读</w:t>
            </w:r>
          </w:p>
        </w:tc>
        <w:tc>
          <w:tcPr>
            <w:tcW w:w="1106"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NATURE REVIEWS MOLECULAR CELL BIOLOGY</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The Nature Publishing Group</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必读</w:t>
            </w:r>
          </w:p>
        </w:tc>
        <w:tc>
          <w:tcPr>
            <w:tcW w:w="1106"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Biomaterials</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Elsevier</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D61C31"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Journal of Controlled Release</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Elsevier</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Advanced Drug Delivery Reviews</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Elsevier</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Advanced Materials</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Wiley</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D61C31"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Nature Materials</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The Nature Publishing Group</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D61C31" w:rsidTr="005E2E58">
        <w:trPr>
          <w:trHeight w:val="567"/>
        </w:trPr>
        <w:tc>
          <w:tcPr>
            <w:tcW w:w="709" w:type="dxa"/>
          </w:tcPr>
          <w:p w:rsidR="00D61C31" w:rsidRPr="009F3766" w:rsidRDefault="00D61C31" w:rsidP="00CD13C5">
            <w:pPr>
              <w:numPr>
                <w:ilvl w:val="0"/>
                <w:numId w:val="3"/>
              </w:numPr>
              <w:adjustRightInd w:val="0"/>
              <w:snapToGrid w:val="0"/>
              <w:spacing w:line="288" w:lineRule="auto"/>
              <w:rPr>
                <w:rFonts w:eastAsiaTheme="majorEastAsia"/>
                <w:bCs/>
                <w:sz w:val="18"/>
                <w:szCs w:val="18"/>
              </w:rPr>
            </w:pPr>
          </w:p>
        </w:tc>
        <w:tc>
          <w:tcPr>
            <w:tcW w:w="2864"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Acta Pharmaceutica Sinica B</w:t>
            </w:r>
          </w:p>
        </w:tc>
        <w:tc>
          <w:tcPr>
            <w:tcW w:w="2693"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Elsevier</w:t>
            </w:r>
          </w:p>
        </w:tc>
        <w:tc>
          <w:tcPr>
            <w:tcW w:w="992" w:type="dxa"/>
          </w:tcPr>
          <w:p w:rsidR="00D61C31" w:rsidRPr="009F3766" w:rsidRDefault="00D61C31"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D61C31"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D61C31" w:rsidRPr="009F3766" w:rsidRDefault="00D61C31"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Analytical Chemistry</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 xml:space="preserve">ACS </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Journal of Chromatography A</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Elsevier</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Journal of Chromatography B</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Elsevier</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Journal of Pharmaceutical and Biomedical Analysis</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ScienceDirect</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Bioanalysis</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Future Science</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color w:val="333333"/>
                <w:sz w:val="18"/>
                <w:szCs w:val="18"/>
              </w:rPr>
              <w:t>immunity</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color w:val="333333"/>
                <w:sz w:val="18"/>
                <w:szCs w:val="18"/>
              </w:rPr>
              <w:t>Elsevier</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J. Am. Chem. Soc, Angew</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Chem. Int. Ed.</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ACS chemical biology</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Chem. Commun.</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读书报告</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Robert A Weinberg</w:t>
            </w:r>
            <w:r w:rsidRPr="009F3766">
              <w:rPr>
                <w:rFonts w:eastAsiaTheme="majorEastAsia"/>
                <w:bCs/>
                <w:sz w:val="18"/>
                <w:szCs w:val="18"/>
              </w:rPr>
              <w:t>主编，肿瘤细胞生物学</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第</w:t>
            </w:r>
            <w:r w:rsidRPr="009F3766">
              <w:rPr>
                <w:rFonts w:eastAsiaTheme="majorEastAsia"/>
                <w:bCs/>
                <w:sz w:val="18"/>
                <w:szCs w:val="18"/>
              </w:rPr>
              <w:t>2</w:t>
            </w:r>
            <w:r w:rsidRPr="009F3766">
              <w:rPr>
                <w:rFonts w:eastAsiaTheme="majorEastAsia"/>
                <w:bCs/>
                <w:sz w:val="18"/>
                <w:szCs w:val="18"/>
              </w:rPr>
              <w:t>版英文原版</w:t>
            </w:r>
            <w:r w:rsidRPr="009F3766">
              <w:rPr>
                <w:rFonts w:eastAsiaTheme="majorEastAsia"/>
                <w:bCs/>
                <w:sz w:val="18"/>
                <w:szCs w:val="18"/>
              </w:rPr>
              <w:t>,</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朱玉贤编写，分子生物学</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高等教育出版社，</w:t>
            </w:r>
            <w:r w:rsidRPr="009F3766">
              <w:rPr>
                <w:rFonts w:eastAsiaTheme="majorEastAsia"/>
                <w:bCs/>
                <w:sz w:val="18"/>
                <w:szCs w:val="18"/>
              </w:rPr>
              <w:t xml:space="preserve"> 4 </w:t>
            </w:r>
            <w:r w:rsidRPr="009F3766">
              <w:rPr>
                <w:rFonts w:eastAsiaTheme="majorEastAsia"/>
                <w:bCs/>
                <w:sz w:val="18"/>
                <w:szCs w:val="18"/>
              </w:rPr>
              <w:t>版，</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孙乃恩等，分子遗传学</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南京大学出版社，</w:t>
            </w:r>
            <w:r w:rsidRPr="009F3766">
              <w:rPr>
                <w:rFonts w:eastAsiaTheme="majorEastAsia"/>
                <w:bCs/>
                <w:sz w:val="18"/>
                <w:szCs w:val="18"/>
              </w:rPr>
              <w:t>1990</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 xml:space="preserve">P.C.Turner </w:t>
            </w:r>
            <w:r w:rsidRPr="009F3766">
              <w:rPr>
                <w:rFonts w:eastAsiaTheme="majorEastAsia"/>
                <w:bCs/>
                <w:sz w:val="18"/>
                <w:szCs w:val="18"/>
              </w:rPr>
              <w:t>等，</w:t>
            </w:r>
            <w:r w:rsidRPr="009F3766">
              <w:rPr>
                <w:rFonts w:eastAsiaTheme="majorEastAsia"/>
                <w:bCs/>
                <w:sz w:val="18"/>
                <w:szCs w:val="18"/>
              </w:rPr>
              <w:t>Moleculer Biology</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科学出版社，</w:t>
            </w:r>
            <w:r w:rsidRPr="009F3766">
              <w:rPr>
                <w:rFonts w:eastAsiaTheme="majorEastAsia"/>
                <w:bCs/>
                <w:sz w:val="18"/>
                <w:szCs w:val="18"/>
              </w:rPr>
              <w:t>2002</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sz w:val="18"/>
                <w:szCs w:val="18"/>
              </w:rPr>
            </w:pPr>
            <w:r w:rsidRPr="009F3766">
              <w:rPr>
                <w:rFonts w:eastAsiaTheme="majorEastAsia"/>
                <w:sz w:val="18"/>
                <w:szCs w:val="18"/>
              </w:rPr>
              <w:t>Alberts</w:t>
            </w:r>
            <w:r w:rsidRPr="009F3766">
              <w:rPr>
                <w:rFonts w:eastAsiaTheme="majorEastAsia"/>
                <w:sz w:val="18"/>
                <w:szCs w:val="18"/>
              </w:rPr>
              <w:t>主编，细胞分子生物学</w:t>
            </w:r>
            <w:r w:rsidRPr="009F3766">
              <w:rPr>
                <w:rFonts w:eastAsiaTheme="majorEastAsia"/>
                <w:sz w:val="18"/>
                <w:szCs w:val="18"/>
              </w:rPr>
              <w:t xml:space="preserve"> </w:t>
            </w:r>
          </w:p>
          <w:p w:rsidR="008F1F8E" w:rsidRPr="009F3766" w:rsidRDefault="008F1F8E" w:rsidP="00CD13C5">
            <w:pPr>
              <w:adjustRightInd w:val="0"/>
              <w:snapToGrid w:val="0"/>
              <w:spacing w:line="288" w:lineRule="auto"/>
              <w:jc w:val="left"/>
              <w:rPr>
                <w:rFonts w:eastAsiaTheme="majorEastAsia"/>
                <w:bCs/>
                <w:sz w:val="18"/>
                <w:szCs w:val="18"/>
              </w:rPr>
            </w:pP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第</w:t>
            </w:r>
            <w:r w:rsidRPr="009F3766">
              <w:rPr>
                <w:rFonts w:eastAsiaTheme="majorEastAsia"/>
                <w:sz w:val="18"/>
                <w:szCs w:val="18"/>
              </w:rPr>
              <w:t>6</w:t>
            </w:r>
            <w:r w:rsidRPr="009F3766">
              <w:rPr>
                <w:rFonts w:eastAsiaTheme="majorEastAsia"/>
                <w:sz w:val="18"/>
                <w:szCs w:val="18"/>
              </w:rPr>
              <w:t>版</w:t>
            </w:r>
            <w:r w:rsidRPr="009F3766">
              <w:rPr>
                <w:rFonts w:eastAsiaTheme="majorEastAsia"/>
                <w:sz w:val="18"/>
                <w:szCs w:val="18"/>
              </w:rPr>
              <w:t xml:space="preserve"> </w:t>
            </w:r>
            <w:r w:rsidRPr="009F3766">
              <w:rPr>
                <w:rFonts w:eastAsiaTheme="majorEastAsia"/>
                <w:sz w:val="18"/>
                <w:szCs w:val="18"/>
              </w:rPr>
              <w:t>英文原版</w:t>
            </w:r>
            <w:r w:rsidRPr="009F3766">
              <w:rPr>
                <w:rFonts w:eastAsiaTheme="majorEastAsia"/>
                <w:sz w:val="18"/>
                <w:szCs w:val="18"/>
              </w:rPr>
              <w:t>,</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sz w:val="18"/>
                <w:szCs w:val="18"/>
              </w:rPr>
            </w:pPr>
            <w:r w:rsidRPr="009F3766">
              <w:rPr>
                <w:rFonts w:eastAsiaTheme="majorEastAsia"/>
                <w:sz w:val="18"/>
                <w:szCs w:val="18"/>
              </w:rPr>
              <w:t>Eiki Igarashi, Nanomedicines and Nanoproducts: Applications</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CRC Press,2017</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sz w:val="18"/>
                <w:szCs w:val="18"/>
              </w:rPr>
            </w:pPr>
            <w:r w:rsidRPr="009F3766">
              <w:rPr>
                <w:rFonts w:eastAsiaTheme="majorEastAsia"/>
                <w:sz w:val="18"/>
                <w:szCs w:val="18"/>
              </w:rPr>
              <w:t>Ram B. Gupta, Uday B. Kompella</w:t>
            </w:r>
            <w:r w:rsidRPr="009F3766">
              <w:rPr>
                <w:rFonts w:eastAsiaTheme="majorEastAsia"/>
                <w:sz w:val="18"/>
                <w:szCs w:val="18"/>
              </w:rPr>
              <w:t>，</w:t>
            </w:r>
            <w:r w:rsidRPr="009F3766">
              <w:rPr>
                <w:rFonts w:eastAsiaTheme="majorEastAsia"/>
                <w:sz w:val="18"/>
                <w:szCs w:val="18"/>
              </w:rPr>
              <w:t>T</w:t>
            </w:r>
            <w:r w:rsidRPr="009F3766">
              <w:rPr>
                <w:rFonts w:eastAsiaTheme="majorEastAsia"/>
                <w:sz w:val="18"/>
                <w:szCs w:val="18"/>
              </w:rPr>
              <w:t>，</w:t>
            </w:r>
            <w:r w:rsidRPr="009F3766">
              <w:rPr>
                <w:rFonts w:eastAsiaTheme="majorEastAsia"/>
                <w:sz w:val="18"/>
                <w:szCs w:val="18"/>
              </w:rPr>
              <w:t xml:space="preserve">Nanoparticle Technology for Drug Delivery </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Aylor &amp; Francis Group,2006</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sz w:val="18"/>
                <w:szCs w:val="18"/>
              </w:rPr>
            </w:pPr>
            <w:r w:rsidRPr="009F3766">
              <w:rPr>
                <w:rFonts w:eastAsiaTheme="majorEastAsia"/>
                <w:sz w:val="18"/>
                <w:szCs w:val="18"/>
              </w:rPr>
              <w:t>Kenneth A. HowardThomas Vorup-JensenDan Peer,Nanomedicine</w:t>
            </w:r>
          </w:p>
          <w:p w:rsidR="008F1F8E" w:rsidRPr="009F3766" w:rsidRDefault="008F1F8E" w:rsidP="00CD13C5">
            <w:pPr>
              <w:adjustRightInd w:val="0"/>
              <w:snapToGrid w:val="0"/>
              <w:spacing w:line="288" w:lineRule="auto"/>
              <w:jc w:val="left"/>
              <w:rPr>
                <w:rFonts w:eastAsiaTheme="majorEastAsia"/>
                <w:bCs/>
                <w:sz w:val="18"/>
                <w:szCs w:val="18"/>
              </w:rPr>
            </w:pP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Springer,2016</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sz w:val="18"/>
                <w:szCs w:val="18"/>
              </w:rPr>
            </w:pPr>
            <w:r w:rsidRPr="009F3766">
              <w:rPr>
                <w:rFonts w:eastAsiaTheme="majorEastAsia"/>
                <w:sz w:val="18"/>
                <w:szCs w:val="18"/>
              </w:rPr>
              <w:t xml:space="preserve">Kewal K. Jain,The Handbook of Nanomedicine, </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Springer,2017</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sz w:val="18"/>
                <w:szCs w:val="18"/>
              </w:rPr>
            </w:pPr>
            <w:r w:rsidRPr="009F3766">
              <w:rPr>
                <w:rFonts w:eastAsiaTheme="majorEastAsia"/>
                <w:sz w:val="18"/>
                <w:szCs w:val="18"/>
              </w:rPr>
              <w:t>杨祥良主编，《纳米药物》</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清华大学出版社，</w:t>
            </w:r>
            <w:r w:rsidRPr="009F3766">
              <w:rPr>
                <w:rFonts w:eastAsiaTheme="majorEastAsia"/>
                <w:sz w:val="18"/>
                <w:szCs w:val="18"/>
              </w:rPr>
              <w:t>2007</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蒋晨主编，《纳米药物》</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华东理工大学出版社，</w:t>
            </w:r>
            <w:r w:rsidRPr="009F3766">
              <w:rPr>
                <w:rFonts w:eastAsiaTheme="majorEastAsia"/>
                <w:sz w:val="18"/>
                <w:szCs w:val="18"/>
              </w:rPr>
              <w:t>2015</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 xml:space="preserve">Mark F. Bear et al, Neuroscience Exploring the Brain. </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1996</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E.Kandel et al, Principle of Neural Science. 4th ed.</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McGraw-Hill. 2000</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陈誉华</w:t>
            </w:r>
            <w:r w:rsidRPr="009F3766">
              <w:rPr>
                <w:rFonts w:eastAsiaTheme="majorEastAsia"/>
                <w:bCs/>
                <w:sz w:val="18"/>
                <w:szCs w:val="18"/>
              </w:rPr>
              <w:t xml:space="preserve"> </w:t>
            </w:r>
            <w:r w:rsidRPr="009F3766">
              <w:rPr>
                <w:rFonts w:eastAsiaTheme="majorEastAsia"/>
                <w:bCs/>
                <w:sz w:val="18"/>
                <w:szCs w:val="18"/>
              </w:rPr>
              <w:t>主编《医学细胞生物学》</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第</w:t>
            </w:r>
            <w:r w:rsidRPr="009F3766">
              <w:rPr>
                <w:rFonts w:eastAsiaTheme="majorEastAsia"/>
                <w:bCs/>
                <w:sz w:val="18"/>
                <w:szCs w:val="18"/>
              </w:rPr>
              <w:t>5</w:t>
            </w:r>
            <w:r w:rsidRPr="009F3766">
              <w:rPr>
                <w:rFonts w:eastAsiaTheme="majorEastAsia"/>
                <w:bCs/>
                <w:sz w:val="18"/>
                <w:szCs w:val="18"/>
              </w:rPr>
              <w:t>版</w:t>
            </w:r>
            <w:r w:rsidRPr="009F3766">
              <w:rPr>
                <w:rFonts w:eastAsiaTheme="majorEastAsia"/>
                <w:bCs/>
                <w:sz w:val="18"/>
                <w:szCs w:val="18"/>
              </w:rPr>
              <w:t xml:space="preserve"> </w:t>
            </w:r>
            <w:r w:rsidRPr="009F3766">
              <w:rPr>
                <w:rFonts w:eastAsiaTheme="majorEastAsia"/>
                <w:bCs/>
                <w:sz w:val="18"/>
                <w:szCs w:val="18"/>
              </w:rPr>
              <w:t>人民卫生</w:t>
            </w:r>
            <w:r w:rsidRPr="009F3766">
              <w:rPr>
                <w:rFonts w:eastAsiaTheme="majorEastAsia"/>
                <w:bCs/>
                <w:sz w:val="18"/>
                <w:szCs w:val="18"/>
              </w:rPr>
              <w:t xml:space="preserve"> </w:t>
            </w:r>
            <w:r w:rsidRPr="009F3766">
              <w:rPr>
                <w:rFonts w:eastAsiaTheme="majorEastAsia"/>
                <w:bCs/>
                <w:sz w:val="18"/>
                <w:szCs w:val="18"/>
              </w:rPr>
              <w:t>出版社</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sz w:val="18"/>
                <w:szCs w:val="18"/>
              </w:rPr>
            </w:pPr>
            <w:r w:rsidRPr="009F3766">
              <w:rPr>
                <w:rFonts w:eastAsiaTheme="majorEastAsia"/>
                <w:sz w:val="18"/>
                <w:szCs w:val="18"/>
              </w:rPr>
              <w:t>Graham L. Patrick, An introduction to Medicinal chemistry,</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Oxford University press</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sz w:val="18"/>
                <w:szCs w:val="18"/>
              </w:rPr>
            </w:pPr>
            <w:r w:rsidRPr="009F3766">
              <w:rPr>
                <w:rFonts w:eastAsiaTheme="majorEastAsia"/>
                <w:sz w:val="18"/>
                <w:szCs w:val="18"/>
              </w:rPr>
              <w:t>Clayden, Greeves, Warren and Wothers, Organic chemistry</w:t>
            </w:r>
          </w:p>
          <w:p w:rsidR="008F1F8E" w:rsidRPr="009F3766" w:rsidRDefault="008F1F8E" w:rsidP="00CD13C5">
            <w:pPr>
              <w:adjustRightInd w:val="0"/>
              <w:snapToGrid w:val="0"/>
              <w:spacing w:line="288" w:lineRule="auto"/>
              <w:jc w:val="left"/>
              <w:rPr>
                <w:rFonts w:eastAsiaTheme="majorEastAsia"/>
                <w:bCs/>
                <w:sz w:val="18"/>
                <w:szCs w:val="18"/>
              </w:rPr>
            </w:pP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sz w:val="18"/>
                <w:szCs w:val="18"/>
              </w:rPr>
              <w:t>Oxford University press</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color w:val="666666"/>
                <w:sz w:val="18"/>
                <w:szCs w:val="18"/>
              </w:rPr>
            </w:pPr>
            <w:r w:rsidRPr="009F3766">
              <w:rPr>
                <w:rFonts w:eastAsiaTheme="majorEastAsia"/>
                <w:color w:val="666666"/>
                <w:sz w:val="18"/>
                <w:szCs w:val="18"/>
              </w:rPr>
              <w:t>周宏灏，张伟</w:t>
            </w:r>
            <w:r w:rsidRPr="009F3766">
              <w:rPr>
                <w:rFonts w:eastAsiaTheme="majorEastAsia"/>
                <w:color w:val="666666"/>
                <w:sz w:val="18"/>
                <w:szCs w:val="18"/>
              </w:rPr>
              <w:t xml:space="preserve"> </w:t>
            </w:r>
            <w:r w:rsidRPr="009F3766">
              <w:rPr>
                <w:rFonts w:eastAsiaTheme="majorEastAsia"/>
                <w:color w:val="666666"/>
                <w:sz w:val="18"/>
                <w:szCs w:val="18"/>
              </w:rPr>
              <w:t>主编，</w:t>
            </w:r>
            <w:r w:rsidRPr="009F3766">
              <w:rPr>
                <w:rFonts w:eastAsiaTheme="majorEastAsia"/>
                <w:color w:val="000000"/>
                <w:sz w:val="18"/>
                <w:szCs w:val="18"/>
              </w:rPr>
              <w:t>《新编遗传药理学》</w:t>
            </w:r>
            <w:r w:rsidRPr="009F3766">
              <w:rPr>
                <w:rFonts w:eastAsiaTheme="majorEastAsia"/>
                <w:color w:val="000000"/>
                <w:sz w:val="18"/>
                <w:szCs w:val="18"/>
              </w:rPr>
              <w:t xml:space="preserve"> </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color w:val="666666"/>
                <w:sz w:val="18"/>
                <w:szCs w:val="18"/>
              </w:rPr>
              <w:t>人民军医出版社，</w:t>
            </w:r>
            <w:r w:rsidRPr="009F3766">
              <w:rPr>
                <w:rFonts w:eastAsiaTheme="majorEastAsia"/>
                <w:color w:val="666666"/>
                <w:sz w:val="18"/>
                <w:szCs w:val="18"/>
              </w:rPr>
              <w:t>2011</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spacing w:line="288" w:lineRule="auto"/>
              <w:rPr>
                <w:rFonts w:eastAsiaTheme="majorEastAsia"/>
                <w:color w:val="666666"/>
                <w:sz w:val="18"/>
                <w:szCs w:val="18"/>
              </w:rPr>
            </w:pPr>
            <w:r w:rsidRPr="009F3766">
              <w:rPr>
                <w:rFonts w:eastAsiaTheme="majorEastAsia"/>
                <w:color w:val="666666"/>
                <w:sz w:val="18"/>
                <w:szCs w:val="18"/>
              </w:rPr>
              <w:t>王辰、姚树坤主编《精准医学－药物治疗纲要》</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color w:val="666666"/>
                <w:sz w:val="18"/>
                <w:szCs w:val="18"/>
              </w:rPr>
              <w:t>人民卫生出版社，</w:t>
            </w:r>
            <w:r w:rsidRPr="009F3766">
              <w:rPr>
                <w:rFonts w:eastAsiaTheme="majorEastAsia"/>
                <w:color w:val="666666"/>
                <w:sz w:val="18"/>
                <w:szCs w:val="18"/>
              </w:rPr>
              <w:t>2016</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color w:val="666666"/>
                <w:sz w:val="18"/>
                <w:szCs w:val="18"/>
              </w:rPr>
              <w:t>吴松主编，《</w:t>
            </w:r>
            <w:r w:rsidRPr="009F3766">
              <w:rPr>
                <w:rFonts w:eastAsiaTheme="majorEastAsia"/>
                <w:b/>
                <w:bCs/>
                <w:color w:val="666666"/>
                <w:sz w:val="18"/>
                <w:szCs w:val="18"/>
              </w:rPr>
              <w:t>精准医学导论》</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
                <w:bCs/>
                <w:color w:val="666666"/>
                <w:sz w:val="18"/>
                <w:szCs w:val="18"/>
              </w:rPr>
              <w:t>中山大学出版社，</w:t>
            </w:r>
            <w:r w:rsidRPr="009F3766">
              <w:rPr>
                <w:rFonts w:eastAsiaTheme="majorEastAsia"/>
                <w:b/>
                <w:bCs/>
                <w:color w:val="666666"/>
                <w:sz w:val="18"/>
                <w:szCs w:val="18"/>
              </w:rPr>
              <w:t>2015</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化学计量学导论</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俞汝勤</w:t>
            </w:r>
            <w:r w:rsidRPr="009F3766">
              <w:rPr>
                <w:rFonts w:eastAsiaTheme="majorEastAsia"/>
                <w:bCs/>
                <w:sz w:val="18"/>
                <w:szCs w:val="18"/>
              </w:rPr>
              <w:t>/</w:t>
            </w:r>
            <w:r w:rsidRPr="009F3766">
              <w:rPr>
                <w:rFonts w:eastAsiaTheme="majorEastAsia"/>
                <w:bCs/>
                <w:sz w:val="18"/>
                <w:szCs w:val="18"/>
              </w:rPr>
              <w:t>湖南教育出版社</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药物分析方法与应用</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马广慈等</w:t>
            </w:r>
            <w:r w:rsidRPr="009F3766">
              <w:rPr>
                <w:rFonts w:eastAsiaTheme="majorEastAsia"/>
                <w:bCs/>
                <w:sz w:val="18"/>
                <w:szCs w:val="18"/>
              </w:rPr>
              <w:t>/</w:t>
            </w:r>
            <w:r w:rsidRPr="009F3766">
              <w:rPr>
                <w:rFonts w:eastAsiaTheme="majorEastAsia"/>
                <w:bCs/>
                <w:sz w:val="18"/>
                <w:szCs w:val="18"/>
              </w:rPr>
              <w:t>科学出版社</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现代色谱法及其在医药中的应用</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孙毓庆</w:t>
            </w:r>
            <w:r w:rsidRPr="009F3766">
              <w:rPr>
                <w:rFonts w:eastAsiaTheme="majorEastAsia"/>
                <w:bCs/>
                <w:sz w:val="18"/>
                <w:szCs w:val="18"/>
              </w:rPr>
              <w:t>/</w:t>
            </w:r>
            <w:r w:rsidRPr="009F3766">
              <w:rPr>
                <w:rFonts w:eastAsiaTheme="majorEastAsia"/>
                <w:bCs/>
                <w:sz w:val="18"/>
                <w:szCs w:val="18"/>
              </w:rPr>
              <w:t>人民卫生出版社</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中华人民共和国药典</w:t>
            </w:r>
            <w:r w:rsidRPr="009F3766">
              <w:rPr>
                <w:rFonts w:eastAsiaTheme="majorEastAsia"/>
                <w:bCs/>
                <w:sz w:val="18"/>
                <w:szCs w:val="18"/>
              </w:rPr>
              <w:t>2015</w:t>
            </w:r>
            <w:r w:rsidRPr="009F3766">
              <w:rPr>
                <w:rFonts w:eastAsiaTheme="majorEastAsia"/>
                <w:bCs/>
                <w:sz w:val="18"/>
                <w:szCs w:val="18"/>
              </w:rPr>
              <w:t>年版第一部</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国家药典委员会</w:t>
            </w:r>
            <w:r w:rsidRPr="009F3766">
              <w:rPr>
                <w:rFonts w:eastAsiaTheme="majorEastAsia"/>
                <w:bCs/>
                <w:sz w:val="18"/>
                <w:szCs w:val="18"/>
              </w:rPr>
              <w:t>/</w:t>
            </w:r>
            <w:r w:rsidRPr="009F3766">
              <w:rPr>
                <w:rFonts w:eastAsiaTheme="majorEastAsia"/>
                <w:bCs/>
                <w:sz w:val="18"/>
                <w:szCs w:val="18"/>
              </w:rPr>
              <w:t>中国医药科技出版社</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中药与天然活性产物分离纯化和制备</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杨义芳</w:t>
            </w:r>
            <w:r w:rsidRPr="009F3766">
              <w:rPr>
                <w:rFonts w:eastAsiaTheme="majorEastAsia"/>
                <w:bCs/>
                <w:sz w:val="18"/>
                <w:szCs w:val="18"/>
              </w:rPr>
              <w:t>/</w:t>
            </w:r>
            <w:r w:rsidRPr="009F3766">
              <w:rPr>
                <w:rFonts w:eastAsiaTheme="majorEastAsia"/>
                <w:bCs/>
                <w:sz w:val="18"/>
                <w:szCs w:val="18"/>
              </w:rPr>
              <w:t>科学出版社</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有机波谱学谱图解析</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宁永成</w:t>
            </w:r>
            <w:r w:rsidRPr="009F3766">
              <w:rPr>
                <w:rFonts w:eastAsiaTheme="majorEastAsia"/>
                <w:bCs/>
                <w:sz w:val="18"/>
                <w:szCs w:val="18"/>
              </w:rPr>
              <w:t>/</w:t>
            </w:r>
            <w:r w:rsidRPr="009F3766">
              <w:rPr>
                <w:rFonts w:eastAsiaTheme="majorEastAsia"/>
                <w:bCs/>
                <w:sz w:val="18"/>
                <w:szCs w:val="18"/>
              </w:rPr>
              <w:t>科学出版社</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天然药物化学研究</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方起程</w:t>
            </w:r>
            <w:r w:rsidRPr="009F3766">
              <w:rPr>
                <w:rFonts w:eastAsiaTheme="majorEastAsia"/>
                <w:bCs/>
                <w:sz w:val="18"/>
                <w:szCs w:val="18"/>
              </w:rPr>
              <w:t>/</w:t>
            </w:r>
            <w:r w:rsidRPr="009F3766">
              <w:rPr>
                <w:rFonts w:eastAsiaTheme="majorEastAsia"/>
                <w:bCs/>
                <w:sz w:val="18"/>
                <w:szCs w:val="18"/>
              </w:rPr>
              <w:t>中国协和医科大学</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8F1F8E" w:rsidTr="005E2E58">
        <w:trPr>
          <w:trHeight w:val="567"/>
        </w:trPr>
        <w:tc>
          <w:tcPr>
            <w:tcW w:w="709" w:type="dxa"/>
          </w:tcPr>
          <w:p w:rsidR="008F1F8E" w:rsidRPr="009F3766" w:rsidRDefault="008F1F8E"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中华人民共和国药典</w:t>
            </w:r>
            <w:r w:rsidRPr="009F3766">
              <w:rPr>
                <w:rFonts w:eastAsiaTheme="majorEastAsia"/>
                <w:bCs/>
                <w:sz w:val="18"/>
                <w:szCs w:val="18"/>
              </w:rPr>
              <w:t>2015</w:t>
            </w:r>
            <w:r w:rsidRPr="009F3766">
              <w:rPr>
                <w:rFonts w:eastAsiaTheme="majorEastAsia"/>
                <w:bCs/>
                <w:sz w:val="18"/>
                <w:szCs w:val="18"/>
              </w:rPr>
              <w:t>年版第一部</w:t>
            </w:r>
          </w:p>
        </w:tc>
        <w:tc>
          <w:tcPr>
            <w:tcW w:w="2693"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国家药典委员会</w:t>
            </w:r>
            <w:r w:rsidRPr="009F3766">
              <w:rPr>
                <w:rFonts w:eastAsiaTheme="majorEastAsia"/>
                <w:bCs/>
                <w:sz w:val="18"/>
                <w:szCs w:val="18"/>
              </w:rPr>
              <w:t>/</w:t>
            </w:r>
            <w:r w:rsidRPr="009F3766">
              <w:rPr>
                <w:rFonts w:eastAsiaTheme="majorEastAsia"/>
                <w:bCs/>
                <w:sz w:val="18"/>
                <w:szCs w:val="18"/>
              </w:rPr>
              <w:t>中国医药科技出版社</w:t>
            </w:r>
          </w:p>
        </w:tc>
        <w:tc>
          <w:tcPr>
            <w:tcW w:w="992"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必读</w:t>
            </w:r>
          </w:p>
        </w:tc>
        <w:tc>
          <w:tcPr>
            <w:tcW w:w="1106" w:type="dxa"/>
          </w:tcPr>
          <w:p w:rsidR="008F1F8E" w:rsidRPr="009F3766" w:rsidRDefault="008F1F8E"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8F1F8E" w:rsidRPr="009F3766" w:rsidRDefault="008F1F8E"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工业药剂学</w:t>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周建平、唐星</w:t>
            </w:r>
          </w:p>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人民卫生出版社</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药物新剂型与新技术</w:t>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陆彬</w:t>
            </w:r>
          </w:p>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人民卫生出版社</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现代药剂学</w:t>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平其能</w:t>
            </w:r>
          </w:p>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人民卫生出版社</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English For Writing Research Papers</w:t>
            </w:r>
            <w:r w:rsidRPr="009F3766">
              <w:rPr>
                <w:rFonts w:eastAsiaTheme="majorEastAsia"/>
                <w:bCs/>
                <w:sz w:val="18"/>
                <w:szCs w:val="18"/>
              </w:rPr>
              <w:tab/>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Adrian Wallwork</w:t>
            </w:r>
          </w:p>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Springer</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From Research To Manuscript</w:t>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Michael Jay Katz</w:t>
            </w:r>
          </w:p>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Springer</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Pharmaceutical Process Scale-Up</w:t>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Michael Levin</w:t>
            </w:r>
          </w:p>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Informa healthcare</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药理学原理</w:t>
            </w:r>
            <w:r w:rsidRPr="009F3766">
              <w:rPr>
                <w:rFonts w:eastAsiaTheme="majorEastAsia"/>
                <w:bCs/>
                <w:sz w:val="18"/>
                <w:szCs w:val="18"/>
              </w:rPr>
              <w:t>-</w:t>
            </w:r>
            <w:r w:rsidRPr="009F3766">
              <w:rPr>
                <w:rFonts w:eastAsiaTheme="majorEastAsia"/>
                <w:bCs/>
                <w:sz w:val="18"/>
                <w:szCs w:val="18"/>
              </w:rPr>
              <w:t>药物治疗学的病理生理基础</w:t>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人民卫生出版社</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细胞信号转导的分子基础与功能调控</w:t>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科学出版社</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细胞信号转导药理与临床</w:t>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人民军医出版社</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r w:rsidR="009F3766" w:rsidTr="005E2E58">
        <w:trPr>
          <w:trHeight w:val="567"/>
        </w:trPr>
        <w:tc>
          <w:tcPr>
            <w:tcW w:w="709" w:type="dxa"/>
          </w:tcPr>
          <w:p w:rsidR="009F3766" w:rsidRPr="009F3766" w:rsidRDefault="009F3766" w:rsidP="00CD13C5">
            <w:pPr>
              <w:numPr>
                <w:ilvl w:val="0"/>
                <w:numId w:val="3"/>
              </w:numPr>
              <w:adjustRightInd w:val="0"/>
              <w:snapToGrid w:val="0"/>
              <w:spacing w:line="288" w:lineRule="auto"/>
              <w:jc w:val="center"/>
              <w:rPr>
                <w:rFonts w:eastAsiaTheme="majorEastAsia"/>
                <w:bCs/>
                <w:sz w:val="18"/>
                <w:szCs w:val="18"/>
              </w:rPr>
            </w:pPr>
          </w:p>
        </w:tc>
        <w:tc>
          <w:tcPr>
            <w:tcW w:w="2864"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药理学研究的新技术与新方法</w:t>
            </w:r>
          </w:p>
        </w:tc>
        <w:tc>
          <w:tcPr>
            <w:tcW w:w="2693"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中国协和医科大学出版社</w:t>
            </w:r>
          </w:p>
        </w:tc>
        <w:tc>
          <w:tcPr>
            <w:tcW w:w="992"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选读</w:t>
            </w:r>
          </w:p>
        </w:tc>
        <w:tc>
          <w:tcPr>
            <w:tcW w:w="1106" w:type="dxa"/>
          </w:tcPr>
          <w:p w:rsidR="009F3766" w:rsidRPr="009F3766" w:rsidRDefault="009F3766" w:rsidP="00CD13C5">
            <w:pPr>
              <w:adjustRightInd w:val="0"/>
              <w:snapToGrid w:val="0"/>
              <w:spacing w:line="288" w:lineRule="auto"/>
              <w:jc w:val="left"/>
              <w:rPr>
                <w:rFonts w:eastAsiaTheme="majorEastAsia"/>
                <w:bCs/>
                <w:sz w:val="18"/>
                <w:szCs w:val="18"/>
              </w:rPr>
            </w:pPr>
            <w:r w:rsidRPr="009F3766">
              <w:rPr>
                <w:rFonts w:eastAsiaTheme="majorEastAsia"/>
                <w:bCs/>
                <w:sz w:val="18"/>
                <w:szCs w:val="18"/>
              </w:rPr>
              <w:t>考查</w:t>
            </w:r>
          </w:p>
        </w:tc>
        <w:tc>
          <w:tcPr>
            <w:tcW w:w="737" w:type="dxa"/>
          </w:tcPr>
          <w:p w:rsidR="009F3766" w:rsidRPr="009F3766" w:rsidRDefault="009F3766" w:rsidP="00CD13C5">
            <w:pPr>
              <w:adjustRightInd w:val="0"/>
              <w:snapToGrid w:val="0"/>
              <w:spacing w:line="288" w:lineRule="auto"/>
              <w:jc w:val="left"/>
              <w:rPr>
                <w:rFonts w:eastAsiaTheme="majorEastAsia"/>
                <w:bCs/>
                <w:sz w:val="18"/>
                <w:szCs w:val="18"/>
              </w:rPr>
            </w:pPr>
          </w:p>
        </w:tc>
      </w:tr>
    </w:tbl>
    <w:p w:rsidR="00FC0FD1" w:rsidRDefault="00FC0FD1" w:rsidP="007A0855">
      <w:pPr>
        <w:adjustRightInd w:val="0"/>
        <w:snapToGrid w:val="0"/>
        <w:spacing w:line="288" w:lineRule="auto"/>
        <w:jc w:val="left"/>
        <w:rPr>
          <w:rFonts w:ascii="仿宋_GB2312" w:eastAsia="仿宋_GB2312" w:hAnsi="仿宋"/>
          <w:sz w:val="32"/>
          <w:szCs w:val="32"/>
        </w:rPr>
      </w:pPr>
    </w:p>
    <w:sectPr w:rsidR="00FC0FD1">
      <w:footerReference w:type="even" r:id="rId8"/>
      <w:footerReference w:type="default" r:id="rId9"/>
      <w:pgSz w:w="11906" w:h="16838"/>
      <w:pgMar w:top="1418" w:right="1418" w:bottom="1418" w:left="1418" w:header="851" w:footer="153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CE6" w:rsidRDefault="00153CE6">
      <w:r>
        <w:separator/>
      </w:r>
    </w:p>
  </w:endnote>
  <w:endnote w:type="continuationSeparator" w:id="0">
    <w:p w:rsidR="00153CE6" w:rsidRDefault="00153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仿宋">
    <w:altName w:val="STFangsong"/>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8C2" w:rsidRDefault="001B68C2">
    <w:pPr>
      <w:pStyle w:val="af1"/>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rPr>
      <w:t>1</w:t>
    </w:r>
    <w:r>
      <w:rPr>
        <w:rStyle w:val="af6"/>
      </w:rPr>
      <w:fldChar w:fldCharType="end"/>
    </w:r>
  </w:p>
  <w:p w:rsidR="001B68C2" w:rsidRDefault="001B68C2">
    <w:pPr>
      <w:pStyle w:val="af1"/>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8C2" w:rsidRDefault="001B68C2">
    <w:pPr>
      <w:pStyle w:val="af1"/>
      <w:framePr w:wrap="around" w:vAnchor="text" w:hAnchor="margin" w:xAlign="right" w:y="1"/>
      <w:ind w:firstLineChars="2900" w:firstLine="8120"/>
      <w:jc w:val="right"/>
      <w:rPr>
        <w:rStyle w:val="af6"/>
        <w:sz w:val="28"/>
      </w:rPr>
    </w:pPr>
    <w:r>
      <w:rPr>
        <w:rStyle w:val="af6"/>
        <w:sz w:val="28"/>
      </w:rPr>
      <w:t>—</w:t>
    </w:r>
    <w:r>
      <w:rPr>
        <w:rStyle w:val="af6"/>
        <w:sz w:val="28"/>
      </w:rPr>
      <w:fldChar w:fldCharType="begin"/>
    </w:r>
    <w:r>
      <w:rPr>
        <w:rStyle w:val="af6"/>
        <w:sz w:val="28"/>
      </w:rPr>
      <w:instrText xml:space="preserve">PAGE  </w:instrText>
    </w:r>
    <w:r>
      <w:rPr>
        <w:rStyle w:val="af6"/>
        <w:sz w:val="28"/>
      </w:rPr>
      <w:fldChar w:fldCharType="separate"/>
    </w:r>
    <w:r w:rsidR="006B5BD3">
      <w:rPr>
        <w:rStyle w:val="af6"/>
        <w:noProof/>
        <w:sz w:val="28"/>
      </w:rPr>
      <w:t>13</w:t>
    </w:r>
    <w:r>
      <w:rPr>
        <w:rStyle w:val="af6"/>
        <w:sz w:val="28"/>
      </w:rPr>
      <w:fldChar w:fldCharType="end"/>
    </w:r>
    <w:r>
      <w:rPr>
        <w:rStyle w:val="af6"/>
        <w:sz w:val="28"/>
      </w:rPr>
      <w:t>—</w:t>
    </w:r>
  </w:p>
  <w:p w:rsidR="001B68C2" w:rsidRDefault="001B68C2">
    <w:pPr>
      <w:pStyle w:val="af1"/>
      <w:framePr w:wrap="around" w:vAnchor="text" w:hAnchor="margin" w:xAlign="right" w:y="1"/>
      <w:ind w:right="360" w:firstLine="360"/>
      <w:rPr>
        <w:rStyle w:val="af6"/>
      </w:rPr>
    </w:pPr>
  </w:p>
  <w:p w:rsidR="001B68C2" w:rsidRDefault="001B68C2">
    <w:pPr>
      <w:pStyle w:val="af1"/>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CE6" w:rsidRDefault="00153CE6">
      <w:r>
        <w:separator/>
      </w:r>
    </w:p>
  </w:footnote>
  <w:footnote w:type="continuationSeparator" w:id="0">
    <w:p w:rsidR="00153CE6" w:rsidRDefault="00153C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70A7D"/>
    <w:multiLevelType w:val="multilevel"/>
    <w:tmpl w:val="05A70A7D"/>
    <w:lvl w:ilvl="0">
      <w:start w:val="1"/>
      <w:numFmt w:val="decimal"/>
      <w:lvlText w:val="（%1）"/>
      <w:lvlJc w:val="left"/>
      <w:pPr>
        <w:ind w:left="1155" w:hanging="735"/>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 w15:restartNumberingAfterBreak="0">
    <w:nsid w:val="24CF45E9"/>
    <w:multiLevelType w:val="multilevel"/>
    <w:tmpl w:val="24CF45E9"/>
    <w:lvl w:ilvl="0">
      <w:start w:val="1"/>
      <w:numFmt w:val="decimal"/>
      <w:lvlText w:val="%1"/>
      <w:lvlJc w:val="left"/>
      <w:pPr>
        <w:tabs>
          <w:tab w:val="left" w:pos="600"/>
        </w:tabs>
        <w:ind w:left="600" w:hanging="420"/>
      </w:pPr>
      <w:rPr>
        <w:rFonts w:cs="Times New Roman" w:hint="eastAsia"/>
      </w:rPr>
    </w:lvl>
    <w:lvl w:ilvl="1">
      <w:start w:val="1"/>
      <w:numFmt w:val="lowerLetter"/>
      <w:lvlText w:val="%2)"/>
      <w:lvlJc w:val="left"/>
      <w:pPr>
        <w:tabs>
          <w:tab w:val="left" w:pos="1020"/>
        </w:tabs>
        <w:ind w:left="1020" w:hanging="420"/>
      </w:pPr>
      <w:rPr>
        <w:rFonts w:cs="Times New Roman"/>
      </w:rPr>
    </w:lvl>
    <w:lvl w:ilvl="2">
      <w:start w:val="1"/>
      <w:numFmt w:val="lowerRoman"/>
      <w:lvlText w:val="%3."/>
      <w:lvlJc w:val="right"/>
      <w:pPr>
        <w:tabs>
          <w:tab w:val="left" w:pos="1440"/>
        </w:tabs>
        <w:ind w:left="1440" w:hanging="420"/>
      </w:pPr>
      <w:rPr>
        <w:rFonts w:cs="Times New Roman"/>
      </w:rPr>
    </w:lvl>
    <w:lvl w:ilvl="3">
      <w:start w:val="1"/>
      <w:numFmt w:val="decimal"/>
      <w:lvlText w:val="%4."/>
      <w:lvlJc w:val="left"/>
      <w:pPr>
        <w:tabs>
          <w:tab w:val="left" w:pos="1860"/>
        </w:tabs>
        <w:ind w:left="1860" w:hanging="420"/>
      </w:pPr>
      <w:rPr>
        <w:rFonts w:cs="Times New Roman"/>
      </w:rPr>
    </w:lvl>
    <w:lvl w:ilvl="4">
      <w:start w:val="1"/>
      <w:numFmt w:val="lowerLetter"/>
      <w:lvlText w:val="%5)"/>
      <w:lvlJc w:val="left"/>
      <w:pPr>
        <w:tabs>
          <w:tab w:val="left" w:pos="2280"/>
        </w:tabs>
        <w:ind w:left="2280" w:hanging="420"/>
      </w:pPr>
      <w:rPr>
        <w:rFonts w:cs="Times New Roman"/>
      </w:rPr>
    </w:lvl>
    <w:lvl w:ilvl="5">
      <w:start w:val="1"/>
      <w:numFmt w:val="lowerRoman"/>
      <w:lvlText w:val="%6."/>
      <w:lvlJc w:val="right"/>
      <w:pPr>
        <w:tabs>
          <w:tab w:val="left" w:pos="2700"/>
        </w:tabs>
        <w:ind w:left="2700" w:hanging="420"/>
      </w:pPr>
      <w:rPr>
        <w:rFonts w:cs="Times New Roman"/>
      </w:rPr>
    </w:lvl>
    <w:lvl w:ilvl="6">
      <w:start w:val="1"/>
      <w:numFmt w:val="decimal"/>
      <w:lvlText w:val="%7."/>
      <w:lvlJc w:val="left"/>
      <w:pPr>
        <w:tabs>
          <w:tab w:val="left" w:pos="3120"/>
        </w:tabs>
        <w:ind w:left="3120" w:hanging="420"/>
      </w:pPr>
      <w:rPr>
        <w:rFonts w:cs="Times New Roman"/>
      </w:rPr>
    </w:lvl>
    <w:lvl w:ilvl="7">
      <w:start w:val="1"/>
      <w:numFmt w:val="lowerLetter"/>
      <w:lvlText w:val="%8)"/>
      <w:lvlJc w:val="left"/>
      <w:pPr>
        <w:tabs>
          <w:tab w:val="left" w:pos="3540"/>
        </w:tabs>
        <w:ind w:left="3540" w:hanging="420"/>
      </w:pPr>
      <w:rPr>
        <w:rFonts w:cs="Times New Roman"/>
      </w:rPr>
    </w:lvl>
    <w:lvl w:ilvl="8">
      <w:start w:val="1"/>
      <w:numFmt w:val="lowerRoman"/>
      <w:lvlText w:val="%9."/>
      <w:lvlJc w:val="right"/>
      <w:pPr>
        <w:tabs>
          <w:tab w:val="left" w:pos="3960"/>
        </w:tabs>
        <w:ind w:left="3960" w:hanging="420"/>
      </w:pPr>
      <w:rPr>
        <w:rFonts w:cs="Times New Roman"/>
      </w:rPr>
    </w:lvl>
  </w:abstractNum>
  <w:abstractNum w:abstractNumId="2" w15:restartNumberingAfterBreak="0">
    <w:nsid w:val="6DB223E0"/>
    <w:multiLevelType w:val="multilevel"/>
    <w:tmpl w:val="6DB223E0"/>
    <w:lvl w:ilvl="0">
      <w:start w:val="1"/>
      <w:numFmt w:val="decimal"/>
      <w:lvlText w:val="（%1）"/>
      <w:lvlJc w:val="left"/>
      <w:pPr>
        <w:ind w:left="1275" w:hanging="720"/>
      </w:pPr>
      <w:rPr>
        <w:rFonts w:cs="Times New Roman" w:hint="default"/>
      </w:rPr>
    </w:lvl>
    <w:lvl w:ilvl="1">
      <w:start w:val="1"/>
      <w:numFmt w:val="lowerLetter"/>
      <w:lvlText w:val="%2)"/>
      <w:lvlJc w:val="left"/>
      <w:pPr>
        <w:ind w:left="1395" w:hanging="420"/>
      </w:pPr>
      <w:rPr>
        <w:rFonts w:cs="Times New Roman"/>
      </w:rPr>
    </w:lvl>
    <w:lvl w:ilvl="2">
      <w:start w:val="1"/>
      <w:numFmt w:val="lowerRoman"/>
      <w:lvlText w:val="%3."/>
      <w:lvlJc w:val="right"/>
      <w:pPr>
        <w:ind w:left="1815" w:hanging="420"/>
      </w:pPr>
      <w:rPr>
        <w:rFonts w:cs="Times New Roman"/>
      </w:rPr>
    </w:lvl>
    <w:lvl w:ilvl="3">
      <w:start w:val="1"/>
      <w:numFmt w:val="decimal"/>
      <w:lvlText w:val="%4."/>
      <w:lvlJc w:val="left"/>
      <w:pPr>
        <w:ind w:left="2235" w:hanging="420"/>
      </w:pPr>
      <w:rPr>
        <w:rFonts w:cs="Times New Roman"/>
      </w:rPr>
    </w:lvl>
    <w:lvl w:ilvl="4">
      <w:start w:val="1"/>
      <w:numFmt w:val="lowerLetter"/>
      <w:lvlText w:val="%5)"/>
      <w:lvlJc w:val="left"/>
      <w:pPr>
        <w:ind w:left="2655" w:hanging="420"/>
      </w:pPr>
      <w:rPr>
        <w:rFonts w:cs="Times New Roman"/>
      </w:rPr>
    </w:lvl>
    <w:lvl w:ilvl="5">
      <w:start w:val="1"/>
      <w:numFmt w:val="lowerRoman"/>
      <w:lvlText w:val="%6."/>
      <w:lvlJc w:val="right"/>
      <w:pPr>
        <w:ind w:left="3075" w:hanging="420"/>
      </w:pPr>
      <w:rPr>
        <w:rFonts w:cs="Times New Roman"/>
      </w:rPr>
    </w:lvl>
    <w:lvl w:ilvl="6">
      <w:start w:val="1"/>
      <w:numFmt w:val="decimal"/>
      <w:lvlText w:val="%7."/>
      <w:lvlJc w:val="left"/>
      <w:pPr>
        <w:ind w:left="3495" w:hanging="420"/>
      </w:pPr>
      <w:rPr>
        <w:rFonts w:cs="Times New Roman"/>
      </w:rPr>
    </w:lvl>
    <w:lvl w:ilvl="7">
      <w:start w:val="1"/>
      <w:numFmt w:val="lowerLetter"/>
      <w:lvlText w:val="%8)"/>
      <w:lvlJc w:val="left"/>
      <w:pPr>
        <w:ind w:left="3915" w:hanging="420"/>
      </w:pPr>
      <w:rPr>
        <w:rFonts w:cs="Times New Roman"/>
      </w:rPr>
    </w:lvl>
    <w:lvl w:ilvl="8">
      <w:start w:val="1"/>
      <w:numFmt w:val="lowerRoman"/>
      <w:lvlText w:val="%9."/>
      <w:lvlJc w:val="right"/>
      <w:pPr>
        <w:ind w:left="4335"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C32"/>
    <w:rsid w:val="00000D14"/>
    <w:rsid w:val="00004BB6"/>
    <w:rsid w:val="000218BE"/>
    <w:rsid w:val="00021A91"/>
    <w:rsid w:val="00030953"/>
    <w:rsid w:val="00032709"/>
    <w:rsid w:val="00037FD1"/>
    <w:rsid w:val="00042FE4"/>
    <w:rsid w:val="0004470A"/>
    <w:rsid w:val="000457AC"/>
    <w:rsid w:val="0004735A"/>
    <w:rsid w:val="0005237F"/>
    <w:rsid w:val="000532B9"/>
    <w:rsid w:val="00054DBE"/>
    <w:rsid w:val="0005512C"/>
    <w:rsid w:val="0006191F"/>
    <w:rsid w:val="00061FA0"/>
    <w:rsid w:val="0006337E"/>
    <w:rsid w:val="00080A51"/>
    <w:rsid w:val="00084992"/>
    <w:rsid w:val="0009457B"/>
    <w:rsid w:val="000949E2"/>
    <w:rsid w:val="00095ABA"/>
    <w:rsid w:val="00095B76"/>
    <w:rsid w:val="0009647B"/>
    <w:rsid w:val="00097691"/>
    <w:rsid w:val="000A6345"/>
    <w:rsid w:val="000B1D06"/>
    <w:rsid w:val="000B2ECE"/>
    <w:rsid w:val="000C0838"/>
    <w:rsid w:val="000C15D9"/>
    <w:rsid w:val="000C2B9E"/>
    <w:rsid w:val="000C317E"/>
    <w:rsid w:val="000C3C79"/>
    <w:rsid w:val="000C74E2"/>
    <w:rsid w:val="000D5C32"/>
    <w:rsid w:val="000F60AF"/>
    <w:rsid w:val="000F60B0"/>
    <w:rsid w:val="001044DD"/>
    <w:rsid w:val="0011223E"/>
    <w:rsid w:val="00122ED1"/>
    <w:rsid w:val="00123972"/>
    <w:rsid w:val="001244CB"/>
    <w:rsid w:val="0012463C"/>
    <w:rsid w:val="00131145"/>
    <w:rsid w:val="001430A7"/>
    <w:rsid w:val="00153CE6"/>
    <w:rsid w:val="001604EC"/>
    <w:rsid w:val="00165E42"/>
    <w:rsid w:val="00167210"/>
    <w:rsid w:val="00171ABF"/>
    <w:rsid w:val="00182199"/>
    <w:rsid w:val="001B0AFC"/>
    <w:rsid w:val="001B68C2"/>
    <w:rsid w:val="001C226C"/>
    <w:rsid w:val="001D04BC"/>
    <w:rsid w:val="001D1363"/>
    <w:rsid w:val="001D3685"/>
    <w:rsid w:val="001E2D27"/>
    <w:rsid w:val="00215FF7"/>
    <w:rsid w:val="00231D8A"/>
    <w:rsid w:val="002341E5"/>
    <w:rsid w:val="00235F4F"/>
    <w:rsid w:val="002459C4"/>
    <w:rsid w:val="00252A96"/>
    <w:rsid w:val="00253B8F"/>
    <w:rsid w:val="0025482D"/>
    <w:rsid w:val="00255684"/>
    <w:rsid w:val="00261E5C"/>
    <w:rsid w:val="00280D5C"/>
    <w:rsid w:val="00287E40"/>
    <w:rsid w:val="00295FA3"/>
    <w:rsid w:val="002A0AB0"/>
    <w:rsid w:val="002A479A"/>
    <w:rsid w:val="002A4B1D"/>
    <w:rsid w:val="002A6DC5"/>
    <w:rsid w:val="002B35BF"/>
    <w:rsid w:val="002C7EB3"/>
    <w:rsid w:val="002D5EB4"/>
    <w:rsid w:val="002D6540"/>
    <w:rsid w:val="002E7729"/>
    <w:rsid w:val="00307C63"/>
    <w:rsid w:val="003102D9"/>
    <w:rsid w:val="003155E0"/>
    <w:rsid w:val="0032229B"/>
    <w:rsid w:val="003266F5"/>
    <w:rsid w:val="00340F9C"/>
    <w:rsid w:val="00345A36"/>
    <w:rsid w:val="00345CE9"/>
    <w:rsid w:val="0034730C"/>
    <w:rsid w:val="0035185E"/>
    <w:rsid w:val="00352E71"/>
    <w:rsid w:val="00360332"/>
    <w:rsid w:val="003A2910"/>
    <w:rsid w:val="003B4CB4"/>
    <w:rsid w:val="003B4ECC"/>
    <w:rsid w:val="003C412A"/>
    <w:rsid w:val="003E1B68"/>
    <w:rsid w:val="003F1E78"/>
    <w:rsid w:val="003F33B1"/>
    <w:rsid w:val="004036EB"/>
    <w:rsid w:val="004044DD"/>
    <w:rsid w:val="00412393"/>
    <w:rsid w:val="00420D1E"/>
    <w:rsid w:val="00434180"/>
    <w:rsid w:val="00452886"/>
    <w:rsid w:val="0045740A"/>
    <w:rsid w:val="004750D4"/>
    <w:rsid w:val="00480074"/>
    <w:rsid w:val="00491183"/>
    <w:rsid w:val="004A678A"/>
    <w:rsid w:val="004B4BF2"/>
    <w:rsid w:val="004C354B"/>
    <w:rsid w:val="004C75F1"/>
    <w:rsid w:val="004E2A2D"/>
    <w:rsid w:val="00504F2D"/>
    <w:rsid w:val="00511B7F"/>
    <w:rsid w:val="00512AA5"/>
    <w:rsid w:val="00521814"/>
    <w:rsid w:val="00523E80"/>
    <w:rsid w:val="0053012E"/>
    <w:rsid w:val="00530EC4"/>
    <w:rsid w:val="00531E87"/>
    <w:rsid w:val="00537786"/>
    <w:rsid w:val="00546E3B"/>
    <w:rsid w:val="005472B9"/>
    <w:rsid w:val="00561E97"/>
    <w:rsid w:val="005657CA"/>
    <w:rsid w:val="0057537E"/>
    <w:rsid w:val="00582DF1"/>
    <w:rsid w:val="00595F89"/>
    <w:rsid w:val="005A0432"/>
    <w:rsid w:val="005B2E5B"/>
    <w:rsid w:val="005C440D"/>
    <w:rsid w:val="005C5D21"/>
    <w:rsid w:val="005D3B3D"/>
    <w:rsid w:val="005D4C21"/>
    <w:rsid w:val="005D6676"/>
    <w:rsid w:val="005E2E58"/>
    <w:rsid w:val="005E5EBE"/>
    <w:rsid w:val="005F052F"/>
    <w:rsid w:val="005F1BBC"/>
    <w:rsid w:val="006022B5"/>
    <w:rsid w:val="0061318E"/>
    <w:rsid w:val="006216CA"/>
    <w:rsid w:val="00623579"/>
    <w:rsid w:val="00624A3E"/>
    <w:rsid w:val="00634C57"/>
    <w:rsid w:val="00643728"/>
    <w:rsid w:val="00644A36"/>
    <w:rsid w:val="00654DC9"/>
    <w:rsid w:val="00655667"/>
    <w:rsid w:val="006564C3"/>
    <w:rsid w:val="0066410C"/>
    <w:rsid w:val="006671EE"/>
    <w:rsid w:val="00673AFB"/>
    <w:rsid w:val="00677F8A"/>
    <w:rsid w:val="00683357"/>
    <w:rsid w:val="00684847"/>
    <w:rsid w:val="00686916"/>
    <w:rsid w:val="006A4667"/>
    <w:rsid w:val="006B3C32"/>
    <w:rsid w:val="006B5BD3"/>
    <w:rsid w:val="006D5F7C"/>
    <w:rsid w:val="006E52F1"/>
    <w:rsid w:val="006E78AB"/>
    <w:rsid w:val="00704F0F"/>
    <w:rsid w:val="00720049"/>
    <w:rsid w:val="00720C08"/>
    <w:rsid w:val="00723FAB"/>
    <w:rsid w:val="00740589"/>
    <w:rsid w:val="00750EDD"/>
    <w:rsid w:val="00752142"/>
    <w:rsid w:val="00753CD5"/>
    <w:rsid w:val="00753D0E"/>
    <w:rsid w:val="00754D84"/>
    <w:rsid w:val="00756A5A"/>
    <w:rsid w:val="007605ED"/>
    <w:rsid w:val="007615CD"/>
    <w:rsid w:val="00767611"/>
    <w:rsid w:val="0077553A"/>
    <w:rsid w:val="00783E4B"/>
    <w:rsid w:val="00785E7B"/>
    <w:rsid w:val="00792A08"/>
    <w:rsid w:val="00793288"/>
    <w:rsid w:val="00793B14"/>
    <w:rsid w:val="00794293"/>
    <w:rsid w:val="007A0855"/>
    <w:rsid w:val="007A37B8"/>
    <w:rsid w:val="007A4404"/>
    <w:rsid w:val="007B2FD9"/>
    <w:rsid w:val="007E790B"/>
    <w:rsid w:val="008018E1"/>
    <w:rsid w:val="00811897"/>
    <w:rsid w:val="008151FB"/>
    <w:rsid w:val="00817D6F"/>
    <w:rsid w:val="00817ED8"/>
    <w:rsid w:val="008307C5"/>
    <w:rsid w:val="008417AF"/>
    <w:rsid w:val="0085344B"/>
    <w:rsid w:val="00855356"/>
    <w:rsid w:val="00860A30"/>
    <w:rsid w:val="00862036"/>
    <w:rsid w:val="00862F32"/>
    <w:rsid w:val="008676B8"/>
    <w:rsid w:val="008756AE"/>
    <w:rsid w:val="00885DA7"/>
    <w:rsid w:val="00885DA9"/>
    <w:rsid w:val="00891041"/>
    <w:rsid w:val="00891C27"/>
    <w:rsid w:val="008D1E33"/>
    <w:rsid w:val="008D2E2D"/>
    <w:rsid w:val="008F1F8E"/>
    <w:rsid w:val="0090059E"/>
    <w:rsid w:val="00911A17"/>
    <w:rsid w:val="009134B2"/>
    <w:rsid w:val="009410CF"/>
    <w:rsid w:val="0094323A"/>
    <w:rsid w:val="0094372D"/>
    <w:rsid w:val="009439B2"/>
    <w:rsid w:val="00945112"/>
    <w:rsid w:val="00947D8D"/>
    <w:rsid w:val="00952014"/>
    <w:rsid w:val="00953393"/>
    <w:rsid w:val="00954454"/>
    <w:rsid w:val="00955053"/>
    <w:rsid w:val="009563E3"/>
    <w:rsid w:val="0096070E"/>
    <w:rsid w:val="00963293"/>
    <w:rsid w:val="00971390"/>
    <w:rsid w:val="0097494C"/>
    <w:rsid w:val="0098356E"/>
    <w:rsid w:val="00992B2A"/>
    <w:rsid w:val="009A02BD"/>
    <w:rsid w:val="009A7727"/>
    <w:rsid w:val="009B0BC4"/>
    <w:rsid w:val="009B7518"/>
    <w:rsid w:val="009C27C9"/>
    <w:rsid w:val="009C6D96"/>
    <w:rsid w:val="009D329D"/>
    <w:rsid w:val="009E65D9"/>
    <w:rsid w:val="009F135B"/>
    <w:rsid w:val="009F3766"/>
    <w:rsid w:val="009F47DE"/>
    <w:rsid w:val="00A0126D"/>
    <w:rsid w:val="00A1541E"/>
    <w:rsid w:val="00A16E74"/>
    <w:rsid w:val="00A17473"/>
    <w:rsid w:val="00A235AB"/>
    <w:rsid w:val="00A41194"/>
    <w:rsid w:val="00A41394"/>
    <w:rsid w:val="00A44FF4"/>
    <w:rsid w:val="00A604C7"/>
    <w:rsid w:val="00A905EB"/>
    <w:rsid w:val="00A91E41"/>
    <w:rsid w:val="00AA243A"/>
    <w:rsid w:val="00AC0A79"/>
    <w:rsid w:val="00AD671C"/>
    <w:rsid w:val="00AE3C3A"/>
    <w:rsid w:val="00AE5055"/>
    <w:rsid w:val="00AF1A5A"/>
    <w:rsid w:val="00AF4189"/>
    <w:rsid w:val="00B01DB8"/>
    <w:rsid w:val="00B02BE1"/>
    <w:rsid w:val="00B035FE"/>
    <w:rsid w:val="00B05F72"/>
    <w:rsid w:val="00B1160A"/>
    <w:rsid w:val="00B121C4"/>
    <w:rsid w:val="00B16478"/>
    <w:rsid w:val="00B16B7B"/>
    <w:rsid w:val="00B16BAC"/>
    <w:rsid w:val="00B24BFB"/>
    <w:rsid w:val="00B4279F"/>
    <w:rsid w:val="00B45F59"/>
    <w:rsid w:val="00B543B4"/>
    <w:rsid w:val="00B70A7D"/>
    <w:rsid w:val="00B7527D"/>
    <w:rsid w:val="00B877D9"/>
    <w:rsid w:val="00B91A39"/>
    <w:rsid w:val="00B9710D"/>
    <w:rsid w:val="00BA204A"/>
    <w:rsid w:val="00BA70D2"/>
    <w:rsid w:val="00BB23CB"/>
    <w:rsid w:val="00BB3EF5"/>
    <w:rsid w:val="00BD0695"/>
    <w:rsid w:val="00BE27B9"/>
    <w:rsid w:val="00BE66C9"/>
    <w:rsid w:val="00BE7088"/>
    <w:rsid w:val="00BF39D7"/>
    <w:rsid w:val="00BF6D05"/>
    <w:rsid w:val="00C06CE1"/>
    <w:rsid w:val="00C12242"/>
    <w:rsid w:val="00C21F93"/>
    <w:rsid w:val="00C22ABD"/>
    <w:rsid w:val="00C31128"/>
    <w:rsid w:val="00C34805"/>
    <w:rsid w:val="00C426C6"/>
    <w:rsid w:val="00C548ED"/>
    <w:rsid w:val="00C5667E"/>
    <w:rsid w:val="00C6146E"/>
    <w:rsid w:val="00C81673"/>
    <w:rsid w:val="00C84325"/>
    <w:rsid w:val="00C906A3"/>
    <w:rsid w:val="00CB0299"/>
    <w:rsid w:val="00CB6ACD"/>
    <w:rsid w:val="00CD13C5"/>
    <w:rsid w:val="00CD6F3A"/>
    <w:rsid w:val="00CE01C1"/>
    <w:rsid w:val="00CE5D9A"/>
    <w:rsid w:val="00CF0452"/>
    <w:rsid w:val="00CF39C7"/>
    <w:rsid w:val="00CF63C6"/>
    <w:rsid w:val="00D04DFE"/>
    <w:rsid w:val="00D07019"/>
    <w:rsid w:val="00D11633"/>
    <w:rsid w:val="00D16456"/>
    <w:rsid w:val="00D22E6B"/>
    <w:rsid w:val="00D2392E"/>
    <w:rsid w:val="00D27333"/>
    <w:rsid w:val="00D31D4D"/>
    <w:rsid w:val="00D33323"/>
    <w:rsid w:val="00D36075"/>
    <w:rsid w:val="00D54564"/>
    <w:rsid w:val="00D61C31"/>
    <w:rsid w:val="00D65508"/>
    <w:rsid w:val="00D67D90"/>
    <w:rsid w:val="00D74F4C"/>
    <w:rsid w:val="00D75AB9"/>
    <w:rsid w:val="00D76D67"/>
    <w:rsid w:val="00D77C40"/>
    <w:rsid w:val="00D92A9B"/>
    <w:rsid w:val="00D97057"/>
    <w:rsid w:val="00DA012A"/>
    <w:rsid w:val="00DA20C9"/>
    <w:rsid w:val="00DA4402"/>
    <w:rsid w:val="00DC31E0"/>
    <w:rsid w:val="00DD38AE"/>
    <w:rsid w:val="00DD7645"/>
    <w:rsid w:val="00DE42FB"/>
    <w:rsid w:val="00DF4270"/>
    <w:rsid w:val="00E25E2E"/>
    <w:rsid w:val="00E31EBD"/>
    <w:rsid w:val="00E76212"/>
    <w:rsid w:val="00E80AE2"/>
    <w:rsid w:val="00E83068"/>
    <w:rsid w:val="00E96D95"/>
    <w:rsid w:val="00EC3889"/>
    <w:rsid w:val="00EC3C44"/>
    <w:rsid w:val="00EC56DA"/>
    <w:rsid w:val="00EF6B95"/>
    <w:rsid w:val="00F00DF0"/>
    <w:rsid w:val="00F117F3"/>
    <w:rsid w:val="00F17A22"/>
    <w:rsid w:val="00F24E0D"/>
    <w:rsid w:val="00F27D9E"/>
    <w:rsid w:val="00F31CD6"/>
    <w:rsid w:val="00F55736"/>
    <w:rsid w:val="00F62F53"/>
    <w:rsid w:val="00F633A1"/>
    <w:rsid w:val="00F67B53"/>
    <w:rsid w:val="00F95179"/>
    <w:rsid w:val="00FB0FCC"/>
    <w:rsid w:val="00FB456B"/>
    <w:rsid w:val="00FB5EAE"/>
    <w:rsid w:val="00FB6B22"/>
    <w:rsid w:val="00FC0FD1"/>
    <w:rsid w:val="00FC1A9F"/>
    <w:rsid w:val="00FD2BD7"/>
    <w:rsid w:val="00FE1F3D"/>
    <w:rsid w:val="00FF3BC6"/>
    <w:rsid w:val="06F7340F"/>
    <w:rsid w:val="101024D0"/>
    <w:rsid w:val="131A2546"/>
    <w:rsid w:val="192367A3"/>
    <w:rsid w:val="1D87367B"/>
    <w:rsid w:val="21934E2F"/>
    <w:rsid w:val="251E3969"/>
    <w:rsid w:val="2E3F1B28"/>
    <w:rsid w:val="3559458E"/>
    <w:rsid w:val="3ED20A9B"/>
    <w:rsid w:val="4A8F51DB"/>
    <w:rsid w:val="4CE824DB"/>
    <w:rsid w:val="4CFA7DD0"/>
    <w:rsid w:val="4E2B7FE0"/>
    <w:rsid w:val="50F60C54"/>
    <w:rsid w:val="786E5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7E8735"/>
  <w15:docId w15:val="{1CF1B105-3B7C-4CB6-8940-29B58766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2" w:qFormat="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semiHidden="1" w:unhideWhenUsed="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lock Text" w:locked="1" w:semiHidden="1" w:unhideWhenUsed="1"/>
    <w:lsdException w:name="Hyperlink" w:qFormat="1"/>
    <w:lsdException w:name="FollowedHyperlink" w:locked="1" w:semiHidden="1" w:unhideWhenUsed="1"/>
    <w:lsdException w:name="Strong" w:locked="1" w:uiPriority="22" w:qFormat="1"/>
    <w:lsdException w:name="Emphasis" w:locked="1" w:uiPriority="20" w:qFormat="1"/>
    <w:lsdException w:name="Document Map" w:semiHidden="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semiHidden="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uiPriority w:val="99"/>
    <w:qFormat/>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0"/>
    <w:uiPriority w:val="99"/>
    <w:qFormat/>
    <w:pPr>
      <w:keepNext/>
      <w:keepLines/>
      <w:spacing w:before="260" w:after="260" w:line="416" w:lineRule="auto"/>
      <w:jc w:val="center"/>
      <w:outlineLvl w:val="1"/>
    </w:pPr>
    <w:rPr>
      <w:rFonts w:ascii="Cambria" w:hAnsi="Cambria"/>
      <w:b/>
      <w:bCs/>
      <w:sz w:val="36"/>
      <w:szCs w:val="32"/>
    </w:rPr>
  </w:style>
  <w:style w:type="paragraph" w:styleId="3">
    <w:name w:val="heading 3"/>
    <w:basedOn w:val="a"/>
    <w:next w:val="a"/>
    <w:link w:val="30"/>
    <w:uiPriority w:val="99"/>
    <w:qFormat/>
    <w:pPr>
      <w:keepNext/>
      <w:keepLines/>
      <w:spacing w:before="260" w:after="260" w:line="416"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rPr>
      <w:b/>
      <w:bCs/>
    </w:rPr>
  </w:style>
  <w:style w:type="paragraph" w:styleId="a4">
    <w:name w:val="annotation text"/>
    <w:basedOn w:val="a"/>
    <w:link w:val="a6"/>
    <w:uiPriority w:val="99"/>
    <w:pPr>
      <w:jc w:val="left"/>
    </w:pPr>
    <w:rPr>
      <w:rFonts w:ascii="Calibri" w:hAnsi="Calibri"/>
      <w:szCs w:val="22"/>
    </w:rPr>
  </w:style>
  <w:style w:type="paragraph" w:styleId="a7">
    <w:name w:val="Document Map"/>
    <w:basedOn w:val="a"/>
    <w:link w:val="a8"/>
    <w:uiPriority w:val="99"/>
    <w:semiHidden/>
    <w:pPr>
      <w:shd w:val="clear" w:color="auto" w:fill="000080"/>
    </w:pPr>
  </w:style>
  <w:style w:type="paragraph" w:styleId="a9">
    <w:name w:val="Body Text Indent"/>
    <w:basedOn w:val="a"/>
    <w:link w:val="aa"/>
    <w:uiPriority w:val="99"/>
    <w:qFormat/>
    <w:pPr>
      <w:spacing w:after="120"/>
      <w:ind w:leftChars="200" w:left="420"/>
    </w:pPr>
  </w:style>
  <w:style w:type="paragraph" w:styleId="ab">
    <w:name w:val="Plain Text"/>
    <w:basedOn w:val="a"/>
    <w:link w:val="ac"/>
    <w:uiPriority w:val="99"/>
    <w:qFormat/>
    <w:rPr>
      <w:rFonts w:ascii="宋体" w:hAnsi="Courier New" w:cs="Courier New"/>
      <w:szCs w:val="21"/>
    </w:rPr>
  </w:style>
  <w:style w:type="paragraph" w:styleId="ad">
    <w:name w:val="Date"/>
    <w:basedOn w:val="a"/>
    <w:next w:val="a"/>
    <w:link w:val="ae"/>
    <w:uiPriority w:val="99"/>
    <w:qFormat/>
    <w:rPr>
      <w:rFonts w:ascii="宋体"/>
      <w:sz w:val="24"/>
    </w:rPr>
  </w:style>
  <w:style w:type="paragraph" w:styleId="21">
    <w:name w:val="Body Text Indent 2"/>
    <w:basedOn w:val="a"/>
    <w:link w:val="22"/>
    <w:uiPriority w:val="99"/>
    <w:qFormat/>
    <w:pPr>
      <w:spacing w:after="120" w:line="480" w:lineRule="auto"/>
      <w:ind w:leftChars="200" w:left="420"/>
    </w:pPr>
    <w:rPr>
      <w:rFonts w:ascii="Calibri" w:hAnsi="Calibri"/>
      <w:szCs w:val="22"/>
    </w:rPr>
  </w:style>
  <w:style w:type="paragraph" w:styleId="af">
    <w:name w:val="Balloon Text"/>
    <w:basedOn w:val="a"/>
    <w:link w:val="af0"/>
    <w:uiPriority w:val="99"/>
    <w:semiHidden/>
    <w:qFormat/>
    <w:rPr>
      <w:sz w:val="18"/>
      <w:szCs w:val="18"/>
    </w:rPr>
  </w:style>
  <w:style w:type="paragraph" w:styleId="af1">
    <w:name w:val="footer"/>
    <w:basedOn w:val="a"/>
    <w:link w:val="af2"/>
    <w:uiPriority w:val="99"/>
    <w:qFormat/>
    <w:pPr>
      <w:tabs>
        <w:tab w:val="center" w:pos="4153"/>
        <w:tab w:val="right" w:pos="8306"/>
      </w:tabs>
      <w:snapToGrid w:val="0"/>
      <w:jc w:val="left"/>
    </w:pPr>
    <w:rPr>
      <w:sz w:val="18"/>
    </w:rPr>
  </w:style>
  <w:style w:type="paragraph" w:styleId="af3">
    <w:name w:val="header"/>
    <w:basedOn w:val="a"/>
    <w:link w:val="af4"/>
    <w:uiPriority w:val="99"/>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99"/>
    <w:pPr>
      <w:spacing w:line="360" w:lineRule="auto"/>
    </w:pPr>
    <w:rPr>
      <w:rFonts w:ascii="Calibri" w:hAnsi="Calibri"/>
      <w:sz w:val="24"/>
      <w:szCs w:val="22"/>
    </w:rPr>
  </w:style>
  <w:style w:type="paragraph" w:styleId="31">
    <w:name w:val="Body Text Indent 3"/>
    <w:basedOn w:val="a"/>
    <w:link w:val="32"/>
    <w:uiPriority w:val="99"/>
    <w:pPr>
      <w:spacing w:after="120"/>
      <w:ind w:leftChars="200" w:left="420"/>
    </w:pPr>
    <w:rPr>
      <w:rFonts w:ascii="Calibri" w:hAnsi="Calibri"/>
      <w:kern w:val="0"/>
      <w:sz w:val="16"/>
    </w:rPr>
  </w:style>
  <w:style w:type="paragraph" w:styleId="23">
    <w:name w:val="toc 2"/>
    <w:basedOn w:val="a"/>
    <w:next w:val="a"/>
    <w:uiPriority w:val="99"/>
    <w:qFormat/>
    <w:pPr>
      <w:spacing w:line="360" w:lineRule="auto"/>
      <w:ind w:leftChars="200" w:left="420"/>
    </w:pPr>
    <w:rPr>
      <w:rFonts w:ascii="Calibri" w:hAnsi="Calibri"/>
      <w:sz w:val="24"/>
      <w:szCs w:val="22"/>
    </w:rPr>
  </w:style>
  <w:style w:type="paragraph" w:styleId="af5">
    <w:name w:val="Normal (Web)"/>
    <w:basedOn w:val="a"/>
    <w:uiPriority w:val="99"/>
    <w:semiHidden/>
    <w:pPr>
      <w:widowControl/>
      <w:spacing w:before="100" w:beforeAutospacing="1" w:after="100" w:afterAutospacing="1"/>
      <w:jc w:val="left"/>
    </w:pPr>
    <w:rPr>
      <w:rFonts w:ascii="宋体" w:hAnsi="宋体" w:cs="宋体"/>
      <w:kern w:val="0"/>
      <w:szCs w:val="21"/>
    </w:rPr>
  </w:style>
  <w:style w:type="character" w:styleId="af6">
    <w:name w:val="page number"/>
    <w:basedOn w:val="a0"/>
    <w:uiPriority w:val="99"/>
    <w:qFormat/>
    <w:rPr>
      <w:rFonts w:cs="Times New Roman"/>
    </w:rPr>
  </w:style>
  <w:style w:type="character" w:styleId="af7">
    <w:name w:val="FollowedHyperlink"/>
    <w:basedOn w:val="a0"/>
    <w:uiPriority w:val="99"/>
    <w:semiHidden/>
    <w:unhideWhenUsed/>
    <w:locked/>
    <w:rPr>
      <w:color w:val="000000"/>
      <w:u w:val="none"/>
    </w:rPr>
  </w:style>
  <w:style w:type="character" w:styleId="af8">
    <w:name w:val="Hyperlink"/>
    <w:basedOn w:val="a0"/>
    <w:uiPriority w:val="99"/>
    <w:qFormat/>
    <w:rPr>
      <w:rFonts w:cs="Times New Roman"/>
      <w:color w:val="0000FF"/>
      <w:u w:val="single"/>
    </w:rPr>
  </w:style>
  <w:style w:type="character" w:styleId="af9">
    <w:name w:val="annotation reference"/>
    <w:basedOn w:val="a0"/>
    <w:uiPriority w:val="99"/>
    <w:rPr>
      <w:rFonts w:cs="Times New Roman"/>
      <w:sz w:val="21"/>
      <w:szCs w:val="21"/>
    </w:rPr>
  </w:style>
  <w:style w:type="table" w:styleId="afa">
    <w:name w:val="Table Grid"/>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9"/>
    <w:locked/>
    <w:rPr>
      <w:rFonts w:ascii="Calibri" w:eastAsia="宋体" w:hAnsi="Calibri" w:cs="Times New Roman"/>
      <w:b/>
      <w:bCs/>
      <w:kern w:val="44"/>
      <w:sz w:val="44"/>
      <w:szCs w:val="44"/>
    </w:rPr>
  </w:style>
  <w:style w:type="character" w:customStyle="1" w:styleId="20">
    <w:name w:val="标题 2 字符"/>
    <w:basedOn w:val="a0"/>
    <w:link w:val="2"/>
    <w:uiPriority w:val="99"/>
    <w:locked/>
    <w:rPr>
      <w:rFonts w:ascii="Cambria" w:eastAsia="宋体" w:hAnsi="Cambria" w:cs="Times New Roman"/>
      <w:b/>
      <w:bCs/>
      <w:sz w:val="32"/>
      <w:szCs w:val="32"/>
    </w:rPr>
  </w:style>
  <w:style w:type="character" w:customStyle="1" w:styleId="30">
    <w:name w:val="标题 3 字符"/>
    <w:basedOn w:val="a0"/>
    <w:link w:val="3"/>
    <w:uiPriority w:val="99"/>
    <w:locked/>
    <w:rPr>
      <w:rFonts w:ascii="Calibri" w:eastAsia="宋体" w:hAnsi="Calibri" w:cs="Times New Roman"/>
      <w:b/>
      <w:bCs/>
      <w:sz w:val="32"/>
      <w:szCs w:val="32"/>
    </w:rPr>
  </w:style>
  <w:style w:type="paragraph" w:customStyle="1" w:styleId="afb">
    <w:name w:val="样式 标题一 副标题 + 居中"/>
    <w:basedOn w:val="a"/>
    <w:uiPriority w:val="99"/>
    <w:pPr>
      <w:tabs>
        <w:tab w:val="left" w:pos="720"/>
        <w:tab w:val="left" w:pos="7740"/>
      </w:tabs>
      <w:spacing w:after="240" w:line="240" w:lineRule="atLeast"/>
      <w:ind w:left="357" w:firstLineChars="150" w:firstLine="150"/>
      <w:jc w:val="left"/>
    </w:pPr>
    <w:rPr>
      <w:rFonts w:ascii="宋体" w:eastAsia="黑体"/>
      <w:kern w:val="0"/>
      <w:sz w:val="44"/>
    </w:rPr>
  </w:style>
  <w:style w:type="character" w:customStyle="1" w:styleId="ae">
    <w:name w:val="日期 字符"/>
    <w:basedOn w:val="a0"/>
    <w:link w:val="ad"/>
    <w:uiPriority w:val="99"/>
    <w:qFormat/>
    <w:locked/>
    <w:rPr>
      <w:rFonts w:ascii="宋体" w:eastAsia="宋体" w:hAnsi="Times New Roman" w:cs="Times New Roman"/>
      <w:sz w:val="20"/>
      <w:szCs w:val="20"/>
    </w:rPr>
  </w:style>
  <w:style w:type="character" w:customStyle="1" w:styleId="af2">
    <w:name w:val="页脚 字符"/>
    <w:basedOn w:val="a0"/>
    <w:link w:val="af1"/>
    <w:uiPriority w:val="99"/>
    <w:qFormat/>
    <w:locked/>
    <w:rPr>
      <w:rFonts w:ascii="Times New Roman" w:eastAsia="宋体" w:hAnsi="Times New Roman" w:cs="Times New Roman"/>
      <w:sz w:val="20"/>
      <w:szCs w:val="20"/>
    </w:rPr>
  </w:style>
  <w:style w:type="paragraph" w:customStyle="1" w:styleId="12">
    <w:name w:val="1"/>
    <w:basedOn w:val="a"/>
    <w:next w:val="a9"/>
    <w:uiPriority w:val="99"/>
    <w:pPr>
      <w:snapToGrid w:val="0"/>
      <w:spacing w:line="560" w:lineRule="atLeast"/>
      <w:ind w:firstLine="630"/>
    </w:pPr>
    <w:rPr>
      <w:sz w:val="31"/>
    </w:rPr>
  </w:style>
  <w:style w:type="character" w:customStyle="1" w:styleId="aa">
    <w:name w:val="正文文本缩进 字符"/>
    <w:basedOn w:val="a0"/>
    <w:link w:val="a9"/>
    <w:uiPriority w:val="99"/>
    <w:qFormat/>
    <w:locked/>
    <w:rPr>
      <w:rFonts w:ascii="Times New Roman" w:eastAsia="宋体" w:hAnsi="Times New Roman" w:cs="Times New Roman"/>
      <w:sz w:val="20"/>
      <w:szCs w:val="20"/>
    </w:rPr>
  </w:style>
  <w:style w:type="character" w:customStyle="1" w:styleId="a8">
    <w:name w:val="文档结构图 字符"/>
    <w:basedOn w:val="a0"/>
    <w:link w:val="a7"/>
    <w:uiPriority w:val="99"/>
    <w:semiHidden/>
    <w:locked/>
    <w:rPr>
      <w:rFonts w:ascii="Times New Roman" w:eastAsia="宋体" w:hAnsi="Times New Roman" w:cs="Times New Roman"/>
      <w:sz w:val="20"/>
      <w:szCs w:val="20"/>
      <w:shd w:val="clear" w:color="auto" w:fill="000080"/>
    </w:rPr>
  </w:style>
  <w:style w:type="character" w:customStyle="1" w:styleId="Char">
    <w:name w:val="Char"/>
    <w:uiPriority w:val="99"/>
    <w:qFormat/>
    <w:rPr>
      <w:rFonts w:eastAsia="宋体"/>
      <w:kern w:val="2"/>
      <w:sz w:val="31"/>
      <w:lang w:val="en-US" w:eastAsia="zh-CN"/>
    </w:rPr>
  </w:style>
  <w:style w:type="character" w:customStyle="1" w:styleId="af4">
    <w:name w:val="页眉 字符"/>
    <w:basedOn w:val="a0"/>
    <w:link w:val="af3"/>
    <w:uiPriority w:val="99"/>
    <w:qFormat/>
    <w:locked/>
    <w:rPr>
      <w:rFonts w:ascii="Times New Roman" w:eastAsia="宋体" w:hAnsi="Times New Roman" w:cs="Times New Roman"/>
      <w:sz w:val="18"/>
      <w:szCs w:val="18"/>
    </w:rPr>
  </w:style>
  <w:style w:type="character" w:customStyle="1" w:styleId="af0">
    <w:name w:val="批注框文本 字符"/>
    <w:basedOn w:val="a0"/>
    <w:link w:val="af"/>
    <w:uiPriority w:val="99"/>
    <w:semiHidden/>
    <w:qFormat/>
    <w:locked/>
    <w:rPr>
      <w:rFonts w:ascii="Times New Roman" w:eastAsia="宋体" w:hAnsi="Times New Roman" w:cs="Times New Roman"/>
      <w:sz w:val="18"/>
      <w:szCs w:val="18"/>
    </w:rPr>
  </w:style>
  <w:style w:type="character" w:customStyle="1" w:styleId="ac">
    <w:name w:val="纯文本 字符"/>
    <w:basedOn w:val="a0"/>
    <w:link w:val="ab"/>
    <w:uiPriority w:val="99"/>
    <w:locked/>
    <w:rPr>
      <w:rFonts w:ascii="宋体" w:eastAsia="宋体" w:hAnsi="Courier New" w:cs="Courier New"/>
      <w:sz w:val="21"/>
      <w:szCs w:val="21"/>
    </w:rPr>
  </w:style>
  <w:style w:type="paragraph" w:styleId="afc">
    <w:name w:val="List Paragraph"/>
    <w:basedOn w:val="a"/>
    <w:uiPriority w:val="99"/>
    <w:qFormat/>
    <w:pPr>
      <w:spacing w:line="360" w:lineRule="auto"/>
      <w:ind w:firstLineChars="200" w:firstLine="420"/>
    </w:pPr>
    <w:rPr>
      <w:rFonts w:ascii="Calibri" w:hAnsi="Calibri"/>
      <w:sz w:val="24"/>
      <w:szCs w:val="22"/>
    </w:rPr>
  </w:style>
  <w:style w:type="character" w:customStyle="1" w:styleId="BodyTextIndent2Char">
    <w:name w:val="Body Text Indent 2 Char"/>
    <w:uiPriority w:val="99"/>
    <w:qFormat/>
    <w:locked/>
  </w:style>
  <w:style w:type="character" w:customStyle="1" w:styleId="22">
    <w:name w:val="正文文本缩进 2 字符"/>
    <w:basedOn w:val="a0"/>
    <w:link w:val="21"/>
    <w:uiPriority w:val="99"/>
    <w:semiHidden/>
    <w:locked/>
    <w:rPr>
      <w:rFonts w:ascii="Times New Roman" w:hAnsi="Times New Roman" w:cs="Times New Roman"/>
      <w:sz w:val="20"/>
      <w:szCs w:val="20"/>
    </w:rPr>
  </w:style>
  <w:style w:type="character" w:customStyle="1" w:styleId="2Char1">
    <w:name w:val="正文文本缩进 2 Char1"/>
    <w:basedOn w:val="a0"/>
    <w:uiPriority w:val="99"/>
    <w:qFormat/>
    <w:rPr>
      <w:rFonts w:ascii="Times New Roman" w:eastAsia="宋体" w:hAnsi="Times New Roman" w:cs="Times New Roman"/>
      <w:sz w:val="20"/>
      <w:szCs w:val="20"/>
    </w:rPr>
  </w:style>
  <w:style w:type="character" w:customStyle="1" w:styleId="BodyTextIndent3Char">
    <w:name w:val="Body Text Indent 3 Char"/>
    <w:uiPriority w:val="99"/>
    <w:qFormat/>
    <w:locked/>
    <w:rPr>
      <w:sz w:val="16"/>
    </w:rPr>
  </w:style>
  <w:style w:type="character" w:customStyle="1" w:styleId="32">
    <w:name w:val="正文文本缩进 3 字符"/>
    <w:basedOn w:val="a0"/>
    <w:link w:val="31"/>
    <w:uiPriority w:val="99"/>
    <w:semiHidden/>
    <w:locked/>
    <w:rPr>
      <w:rFonts w:ascii="Times New Roman" w:hAnsi="Times New Roman" w:cs="Times New Roman"/>
      <w:sz w:val="16"/>
      <w:szCs w:val="16"/>
    </w:rPr>
  </w:style>
  <w:style w:type="character" w:customStyle="1" w:styleId="3Char1">
    <w:name w:val="正文文本缩进 3 Char1"/>
    <w:basedOn w:val="a0"/>
    <w:uiPriority w:val="99"/>
    <w:rPr>
      <w:rFonts w:ascii="Times New Roman" w:eastAsia="宋体" w:hAnsi="Times New Roman" w:cs="Times New Roman"/>
      <w:sz w:val="16"/>
      <w:szCs w:val="16"/>
    </w:rPr>
  </w:style>
  <w:style w:type="paragraph" w:customStyle="1" w:styleId="p0">
    <w:name w:val="p0"/>
    <w:basedOn w:val="a"/>
    <w:uiPriority w:val="99"/>
    <w:pPr>
      <w:widowControl/>
    </w:pPr>
    <w:rPr>
      <w:kern w:val="0"/>
      <w:szCs w:val="21"/>
    </w:rPr>
  </w:style>
  <w:style w:type="paragraph" w:customStyle="1" w:styleId="TOC1">
    <w:name w:val="TOC 标题1"/>
    <w:basedOn w:val="1"/>
    <w:next w:val="a"/>
    <w:uiPriority w:val="99"/>
    <w:qFormat/>
    <w:pPr>
      <w:widowControl/>
      <w:spacing w:before="480" w:after="0" w:line="276" w:lineRule="auto"/>
      <w:jc w:val="left"/>
      <w:outlineLvl w:val="9"/>
    </w:pPr>
    <w:rPr>
      <w:rFonts w:ascii="Cambria" w:hAnsi="Cambria"/>
      <w:color w:val="365F91"/>
      <w:kern w:val="0"/>
      <w:sz w:val="28"/>
      <w:szCs w:val="28"/>
    </w:rPr>
  </w:style>
  <w:style w:type="character" w:customStyle="1" w:styleId="a6">
    <w:name w:val="批注文字 字符"/>
    <w:basedOn w:val="a0"/>
    <w:link w:val="a4"/>
    <w:uiPriority w:val="99"/>
    <w:locked/>
    <w:rPr>
      <w:rFonts w:ascii="Calibri" w:eastAsia="宋体" w:hAnsi="Calibri" w:cs="Times New Roman"/>
    </w:rPr>
  </w:style>
  <w:style w:type="character" w:customStyle="1" w:styleId="a5">
    <w:name w:val="批注主题 字符"/>
    <w:basedOn w:val="a6"/>
    <w:link w:val="a3"/>
    <w:uiPriority w:val="99"/>
    <w:locked/>
    <w:rPr>
      <w:rFonts w:ascii="Calibri" w:eastAsia="宋体" w:hAnsi="Calibri" w:cs="Times New Roman"/>
      <w:b/>
      <w:bCs/>
    </w:rPr>
  </w:style>
  <w:style w:type="paragraph" w:customStyle="1" w:styleId="13">
    <w:name w:val="修订1"/>
    <w:hidden/>
    <w:uiPriority w:val="99"/>
    <w:semiHidden/>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13</Pages>
  <Words>1647</Words>
  <Characters>9393</Characters>
  <Application>Microsoft Office Word</Application>
  <DocSecurity>0</DocSecurity>
  <Lines>78</Lines>
  <Paragraphs>22</Paragraphs>
  <ScaleCrop>false</ScaleCrop>
  <Company>Lenovo</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xiezy2074</cp:lastModifiedBy>
  <cp:revision>110</cp:revision>
  <cp:lastPrinted>2016-08-10T06:56:00Z</cp:lastPrinted>
  <dcterms:created xsi:type="dcterms:W3CDTF">2018-04-23T08:13:00Z</dcterms:created>
  <dcterms:modified xsi:type="dcterms:W3CDTF">2018-08-30T05:04:00Z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2052-10.1.0.7224</vt:lpwstr>
  </property>
</Properties>
</file>