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434"/>
        <w:gridCol w:w="1545"/>
        <w:gridCol w:w="1545"/>
        <w:gridCol w:w="1622"/>
        <w:gridCol w:w="4181"/>
        <w:gridCol w:w="313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“活力在基层”主题团日活动申报汇总表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院系：                                     联系人：                                     联系电话：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排序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活动简介（200字以内）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活动链接（报道、视频）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067317"/>
    <w:rsid w:val="321119C1"/>
    <w:rsid w:val="37647D2B"/>
    <w:rsid w:val="66067317"/>
    <w:rsid w:val="7D5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70</Characters>
  <Lines>0</Lines>
  <Paragraphs>0</Paragraphs>
  <TotalTime>0</TotalTime>
  <ScaleCrop>false</ScaleCrop>
  <LinksUpToDate>false</LinksUpToDate>
  <CharactersWithSpaces>144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2021-03-25T10:31:00Z</dcterms:created>
  <dc:creator>言圭</dc:creator>
  <cp:lastModifiedBy>宇辰</cp:lastModifiedBy>
  <dcterms:modified xsi:type="dcterms:W3CDTF">2022-03-18T15:05:57Z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55827D6B6EB445E1A39993ACC13BFDD8</vt:lpwstr>
  </property>
  <property fmtid="{D5CDD505-2E9C-101B-9397-08002B2CF9AE}" pid="3" name="KSOProductBuildVer">
    <vt:lpwstr>2052-11.1.0.11365</vt:lpwstr>
  </property>
</Properties>
</file>