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7349AF" w14:textId="77777777" w:rsidR="00C91D99" w:rsidRDefault="002311EB">
      <w:pPr>
        <w:adjustRightInd w:val="0"/>
        <w:snapToGrid w:val="0"/>
        <w:jc w:val="center"/>
        <w:rPr>
          <w:rFonts w:ascii="黑体" w:eastAsia="黑体" w:hAnsi="黑体"/>
          <w:b/>
          <w:color w:val="FF0000"/>
          <w:spacing w:val="51"/>
          <w:w w:val="97"/>
          <w:sz w:val="48"/>
          <w:szCs w:val="48"/>
        </w:rPr>
      </w:pPr>
      <w:bookmarkStart w:id="0" w:name="_Hlk55207149"/>
      <w:r>
        <w:rPr>
          <w:rFonts w:ascii="黑体" w:eastAsia="黑体" w:hAnsi="黑体" w:hint="eastAsia"/>
          <w:b/>
          <w:color w:val="FF0000"/>
          <w:spacing w:val="51"/>
          <w:w w:val="97"/>
          <w:sz w:val="48"/>
          <w:szCs w:val="48"/>
        </w:rPr>
        <w:t xml:space="preserve"> 共青团中山大学药学院（深圳）委员会</w:t>
      </w:r>
      <w:bookmarkEnd w:id="0"/>
    </w:p>
    <w:p w14:paraId="47DE932B" w14:textId="77777777" w:rsidR="00C91D99" w:rsidRDefault="002311EB">
      <w:pPr>
        <w:adjustRightInd w:val="0"/>
        <w:snapToGrid w:val="0"/>
        <w:rPr>
          <w:rFonts w:ascii="仿宋" w:eastAsia="仿宋" w:hAnsi="仿宋"/>
          <w:b/>
          <w:color w:val="FF0000"/>
          <w:spacing w:val="51"/>
          <w:w w:val="97"/>
          <w:sz w:val="56"/>
          <w:szCs w:val="56"/>
        </w:rPr>
      </w:pPr>
      <w:r>
        <w:rPr>
          <w:rFonts w:ascii="仿宋" w:eastAsia="仿宋" w:hAnsi="仿宋" w:hint="eastAsia"/>
          <w:noProof/>
        </w:rPr>
        <mc:AlternateContent>
          <mc:Choice Requires="wps">
            <w:drawing>
              <wp:anchor distT="0" distB="0" distL="114300" distR="114300" simplePos="0" relativeHeight="251659264" behindDoc="0" locked="0" layoutInCell="1" allowOverlap="1" wp14:anchorId="5F05D75D" wp14:editId="7E23F2DB">
                <wp:simplePos x="0" y="0"/>
                <wp:positionH relativeFrom="column">
                  <wp:posOffset>-3175</wp:posOffset>
                </wp:positionH>
                <wp:positionV relativeFrom="paragraph">
                  <wp:posOffset>126365</wp:posOffset>
                </wp:positionV>
                <wp:extent cx="5654675" cy="9525"/>
                <wp:effectExtent l="0" t="9525" r="9525" b="19050"/>
                <wp:wrapNone/>
                <wp:docPr id="1" name="直接连接符 1"/>
                <wp:cNvGraphicFramePr/>
                <a:graphic xmlns:a="http://schemas.openxmlformats.org/drawingml/2006/main">
                  <a:graphicData uri="http://schemas.microsoft.com/office/word/2010/wordprocessingShape">
                    <wps:wsp>
                      <wps:cNvCnPr/>
                      <wps:spPr>
                        <a:xfrm flipV="1">
                          <a:off x="0" y="0"/>
                          <a:ext cx="5654675" cy="9525"/>
                        </a:xfrm>
                        <a:prstGeom prst="line">
                          <a:avLst/>
                        </a:prstGeom>
                        <a:noFill/>
                        <a:ln w="19050">
                          <a:solidFill>
                            <a:srgbClr val="FF0000"/>
                          </a:solidFill>
                          <a:prstDash val="solid"/>
                          <a:miter lim="800000"/>
                        </a:ln>
                        <a:effectLst/>
                      </wps:spPr>
                      <wps:bodyPr/>
                    </wps:wsp>
                  </a:graphicData>
                </a:graphic>
              </wp:anchor>
            </w:drawing>
          </mc:Choice>
          <mc:Fallback xmlns:wpsCustomData="http://www.wps.cn/officeDocument/2013/wpsCustomData">
            <w:pict>
              <v:line id="_x0000_s1026" o:spid="_x0000_s1026" o:spt="20" style="position:absolute;left:0pt;flip:y;margin-left:-0.25pt;margin-top:9.95pt;height:0.75pt;width:445.25pt;z-index:251659264;mso-width-relative:page;mso-height-relative:page;" filled="f" stroked="t" coordsize="21600,21600" o:gfxdata="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E/SRjtcAAAAHAQAA&#10;DwAAAAAAAAABACAAAAAiAAAAZHJzL2Rvd25yZXYueG1sUEsBAhQAFAAAAAgAh07iQDqkHODhAQAA&#10;rAMAAA4AAAAAAAAAAQAgAAAAJgEAAGRycy9lMm9Eb2MueG1sUEsFBgAAAAAGAAYAWQEAAHkFAAAA&#10;AA==&#10;">
                <v:fill on="f" focussize="0,0"/>
                <v:stroke weight="1.5pt" color="#FF0000" miterlimit="8" joinstyle="miter"/>
                <v:imagedata o:title=""/>
                <o:lock v:ext="edit" aspectratio="f"/>
              </v:line>
            </w:pict>
          </mc:Fallback>
        </mc:AlternateContent>
      </w:r>
    </w:p>
    <w:p w14:paraId="40C0B53C" w14:textId="77777777" w:rsidR="00C91D99" w:rsidRDefault="002311EB">
      <w:pPr>
        <w:ind w:left="2530" w:hangingChars="700" w:hanging="2530"/>
        <w:rPr>
          <w:rFonts w:ascii="黑体" w:eastAsia="黑体" w:hAnsi="黑体"/>
          <w:b/>
          <w:bCs/>
          <w:color w:val="000000"/>
          <w:sz w:val="36"/>
          <w:szCs w:val="36"/>
        </w:rPr>
      </w:pPr>
      <w:r>
        <w:rPr>
          <w:rFonts w:ascii="黑体" w:eastAsia="黑体" w:hAnsi="黑体" w:hint="eastAsia"/>
          <w:b/>
          <w:bCs/>
          <w:color w:val="000000"/>
          <w:sz w:val="36"/>
          <w:szCs w:val="36"/>
        </w:rPr>
        <w:t>中山大学药学院（深圳）学生马克思主义学习小组2024年5月理论学习指引</w:t>
      </w:r>
    </w:p>
    <w:p w14:paraId="3BF585C1" w14:textId="77777777" w:rsidR="00C91D99" w:rsidRDefault="002311EB">
      <w:pPr>
        <w:numPr>
          <w:ilvl w:val="0"/>
          <w:numId w:val="1"/>
        </w:numPr>
        <w:ind w:left="1506" w:hangingChars="500" w:hanging="1506"/>
        <w:rPr>
          <w:rFonts w:ascii="黑体" w:eastAsia="黑体" w:hAnsi="黑体"/>
          <w:b/>
          <w:bCs/>
          <w:color w:val="000000"/>
          <w:sz w:val="30"/>
          <w:szCs w:val="30"/>
        </w:rPr>
      </w:pPr>
      <w:r>
        <w:rPr>
          <w:rFonts w:ascii="黑体" w:eastAsia="黑体" w:hAnsi="黑体" w:hint="eastAsia"/>
          <w:b/>
          <w:bCs/>
          <w:color w:val="000000"/>
          <w:sz w:val="30"/>
          <w:szCs w:val="30"/>
        </w:rPr>
        <w:t>本月理论学习要点</w:t>
      </w:r>
    </w:p>
    <w:p w14:paraId="5519177A" w14:textId="3690B05B" w:rsidR="00C91D99" w:rsidRPr="0035213C" w:rsidRDefault="002311EB" w:rsidP="002311EB">
      <w:pPr>
        <w:spacing w:line="360" w:lineRule="auto"/>
        <w:ind w:firstLineChars="200" w:firstLine="560"/>
        <w:rPr>
          <w:rFonts w:ascii="仿宋" w:eastAsia="仿宋" w:hAnsi="仿宋"/>
          <w:sz w:val="28"/>
          <w:szCs w:val="28"/>
        </w:rPr>
      </w:pPr>
      <w:r>
        <w:rPr>
          <w:rFonts w:ascii="黑体" w:eastAsia="黑体" w:hAnsi="黑体" w:cs="黑体" w:hint="eastAsia"/>
          <w:bCs/>
          <w:sz w:val="28"/>
          <w:szCs w:val="28"/>
        </w:rPr>
        <w:t>（一）落实素质教育工作，加强青少年素质教育。</w:t>
      </w:r>
      <w:r>
        <w:rPr>
          <w:rFonts w:ascii="仿宋" w:eastAsia="仿宋" w:hAnsi="仿宋" w:cs="仿宋" w:hint="eastAsia"/>
          <w:color w:val="000000"/>
          <w:sz w:val="28"/>
          <w:szCs w:val="28"/>
        </w:rPr>
        <w:t>党的十九大报告中提出“要全面贯彻党的教育方针，落实立德树人根本任务，发展素质教育，推进教育公平，培养德智体美全面发展的社会主义建设者和接班人”，全国教育大会进一步完善为“培养德智体美劳全面发展的社会主义建设者和接班人”。从“实施素质教育”到“发展素质教育”，这是新时代基础教育改革发展方向上的重大变化，也是今后相当长时期内我国教育的一项中心工作。近日网上出现了一些低素质大学生的负面新闻，其学校很快做出回应与通报，</w:t>
      </w:r>
      <w:r w:rsidRPr="0035213C">
        <w:rPr>
          <w:rFonts w:ascii="仿宋" w:eastAsia="仿宋" w:hAnsi="仿宋" w:hint="eastAsia"/>
          <w:sz w:val="28"/>
          <w:szCs w:val="28"/>
        </w:rPr>
        <w:t>但仍警醒我们加强青少年素质教育任重而道远。（详见</w:t>
      </w:r>
      <w:hyperlink r:id="rId9" w:history="1">
        <w:r w:rsidRPr="0035213C">
          <w:rPr>
            <w:rStyle w:val="ac"/>
            <w:rFonts w:ascii="仿宋" w:eastAsia="仿宋" w:hAnsi="仿宋" w:hint="eastAsia"/>
            <w:sz w:val="28"/>
            <w:szCs w:val="28"/>
          </w:rPr>
          <w:t>https://www.sohu</w:t>
        </w:r>
        <w:r w:rsidRPr="0035213C">
          <w:rPr>
            <w:rStyle w:val="ac"/>
            <w:rFonts w:ascii="仿宋" w:eastAsia="仿宋" w:hAnsi="仿宋" w:hint="eastAsia"/>
            <w:sz w:val="28"/>
            <w:szCs w:val="28"/>
          </w:rPr>
          <w:t>.</w:t>
        </w:r>
        <w:r w:rsidRPr="0035213C">
          <w:rPr>
            <w:rStyle w:val="ac"/>
            <w:rFonts w:ascii="仿宋" w:eastAsia="仿宋" w:hAnsi="仿宋" w:hint="eastAsia"/>
            <w:sz w:val="28"/>
            <w:szCs w:val="28"/>
          </w:rPr>
          <w:t>com/a/473603612_99958537</w:t>
        </w:r>
      </w:hyperlink>
      <w:r w:rsidRPr="0035213C">
        <w:rPr>
          <w:rFonts w:ascii="仿宋" w:eastAsia="仿宋" w:hAnsi="仿宋" w:hint="eastAsia"/>
          <w:sz w:val="28"/>
          <w:szCs w:val="28"/>
        </w:rPr>
        <w:t>和</w:t>
      </w:r>
      <w:hyperlink r:id="rId10" w:history="1">
        <w:r w:rsidR="00370A04" w:rsidRPr="00370A04">
          <w:rPr>
            <w:rStyle w:val="ac"/>
            <w:rFonts w:ascii="仿宋" w:eastAsia="仿宋" w:hAnsi="仿宋"/>
            <w:sz w:val="28"/>
            <w:szCs w:val="28"/>
          </w:rPr>
          <w:t>https://mp.weixin.qq.com/s?__biz=MjM5OTA1MzIyMA==&amp;mid=2651543422&amp;idx=</w:t>
        </w:r>
        <w:r w:rsidR="00370A04" w:rsidRPr="00370A04">
          <w:rPr>
            <w:rStyle w:val="ac"/>
            <w:rFonts w:ascii="仿宋" w:eastAsia="仿宋" w:hAnsi="仿宋"/>
            <w:sz w:val="28"/>
            <w:szCs w:val="28"/>
          </w:rPr>
          <w:t>1</w:t>
        </w:r>
        <w:r w:rsidR="00370A04" w:rsidRPr="00370A04">
          <w:rPr>
            <w:rStyle w:val="ac"/>
            <w:rFonts w:ascii="仿宋" w:eastAsia="仿宋" w:hAnsi="仿宋"/>
            <w:sz w:val="28"/>
            <w:szCs w:val="28"/>
          </w:rPr>
          <w:t>&amp;sn=c4485af0f9c42f3ad92852dea93687e4&amp;chksm=bd3ea5b58a492ca3dc8a332023f290e4ee868a03dbaefcef6b52d7238faf0a7d05687802b551&amp;scene=27</w:t>
        </w:r>
      </w:hyperlink>
    </w:p>
    <w:p w14:paraId="3EA67F68" w14:textId="77777777" w:rsidR="00C91D99" w:rsidRDefault="00C91D99" w:rsidP="002311EB">
      <w:pPr>
        <w:spacing w:line="360" w:lineRule="auto"/>
        <w:rPr>
          <w:rFonts w:ascii="仿宋" w:eastAsia="仿宋" w:hAnsi="仿宋" w:cs="仿宋"/>
          <w:color w:val="000000"/>
          <w:sz w:val="28"/>
          <w:szCs w:val="28"/>
        </w:rPr>
      </w:pPr>
    </w:p>
    <w:p w14:paraId="14729BB1" w14:textId="77777777" w:rsidR="00C91D99" w:rsidRDefault="002311EB" w:rsidP="002311EB">
      <w:pPr>
        <w:spacing w:line="360" w:lineRule="auto"/>
        <w:ind w:firstLineChars="200" w:firstLine="560"/>
        <w:rPr>
          <w:rFonts w:ascii="Times New Roman" w:eastAsia="仿宋_GB2312" w:hAnsi="Times New Roman" w:cs="Times New Roman"/>
          <w:sz w:val="32"/>
          <w:szCs w:val="21"/>
        </w:rPr>
      </w:pPr>
      <w:r>
        <w:rPr>
          <w:rFonts w:ascii="黑体" w:eastAsia="黑体" w:hAnsi="黑体" w:cs="黑体" w:hint="eastAsia"/>
          <w:bCs/>
          <w:sz w:val="28"/>
          <w:szCs w:val="28"/>
        </w:rPr>
        <w:t>（二）学习贯彻中国人民政治协商会议第十四届全国委员会第二</w:t>
      </w:r>
      <w:r>
        <w:rPr>
          <w:rFonts w:ascii="黑体" w:eastAsia="黑体" w:hAnsi="黑体" w:cs="黑体" w:hint="eastAsia"/>
          <w:bCs/>
          <w:sz w:val="28"/>
          <w:szCs w:val="28"/>
        </w:rPr>
        <w:lastRenderedPageBreak/>
        <w:t>次会议精神。</w:t>
      </w:r>
      <w:r>
        <w:rPr>
          <w:rFonts w:ascii="仿宋" w:eastAsia="仿宋" w:hAnsi="仿宋" w:cs="仿宋" w:hint="eastAsia"/>
          <w:kern w:val="0"/>
          <w:sz w:val="28"/>
          <w:szCs w:val="28"/>
          <w:shd w:val="clear" w:color="auto" w:fill="FFFFFF"/>
        </w:rPr>
        <w:t>会议号召，人民政协各参加单位、各级组织和广大政协委员，要更加紧密地团结在以习近平同志为核心的中共中央周围，同心同德、群策群力，不断开创新时代人民政协工作新局面。国家主席习近平等党和国家领导同志出席大会开幕会和闭幕会，看望委员并参加联组讨论，同委员们共商国是。全体委员认真学</w:t>
      </w:r>
      <w:proofErr w:type="gramStart"/>
      <w:r>
        <w:rPr>
          <w:rFonts w:ascii="仿宋" w:eastAsia="仿宋" w:hAnsi="仿宋" w:cs="仿宋" w:hint="eastAsia"/>
          <w:kern w:val="0"/>
          <w:sz w:val="28"/>
          <w:szCs w:val="28"/>
          <w:shd w:val="clear" w:color="auto" w:fill="FFFFFF"/>
        </w:rPr>
        <w:t>习习近</w:t>
      </w:r>
      <w:proofErr w:type="gramEnd"/>
      <w:r>
        <w:rPr>
          <w:rFonts w:ascii="仿宋" w:eastAsia="仿宋" w:hAnsi="仿宋" w:cs="仿宋" w:hint="eastAsia"/>
          <w:kern w:val="0"/>
          <w:sz w:val="28"/>
          <w:szCs w:val="28"/>
          <w:shd w:val="clear" w:color="auto" w:fill="FFFFFF"/>
        </w:rPr>
        <w:t>平总书记参加民革、科技界、环境资源界委员联组会等的重要讲话精神，深入讨论政府工作报告和其他报告，认真审议政协常委会工作报告和提案工作情况报告等文件，积极建言资政，广泛凝聚共识，取得丰硕议政成果。</w:t>
      </w:r>
    </w:p>
    <w:p w14:paraId="0BCB7FCA" w14:textId="77777777" w:rsidR="00C91D99" w:rsidRDefault="00C91D99" w:rsidP="002311EB">
      <w:pPr>
        <w:spacing w:line="360" w:lineRule="auto"/>
        <w:rPr>
          <w:rFonts w:ascii="仿宋" w:eastAsia="仿宋" w:hAnsi="仿宋" w:cs="黑体"/>
          <w:bCs/>
          <w:sz w:val="28"/>
          <w:szCs w:val="28"/>
        </w:rPr>
      </w:pPr>
    </w:p>
    <w:p w14:paraId="221A0FBF" w14:textId="525DE481" w:rsidR="0062375E" w:rsidRDefault="002311EB" w:rsidP="002311EB">
      <w:pPr>
        <w:adjustRightInd w:val="0"/>
        <w:snapToGrid w:val="0"/>
        <w:spacing w:line="360" w:lineRule="auto"/>
        <w:ind w:firstLine="630"/>
        <w:rPr>
          <w:rFonts w:ascii="仿宋" w:eastAsia="仿宋" w:hAnsi="仿宋" w:cs="仿宋"/>
          <w:sz w:val="28"/>
          <w:szCs w:val="28"/>
        </w:rPr>
      </w:pPr>
      <w:r>
        <w:rPr>
          <w:rFonts w:ascii="黑体" w:eastAsia="黑体" w:hAnsi="黑体" w:cs="黑体" w:hint="eastAsia"/>
          <w:bCs/>
          <w:sz w:val="28"/>
          <w:szCs w:val="28"/>
        </w:rPr>
        <w:t>（三）</w:t>
      </w:r>
      <w:r w:rsidR="0062375E">
        <w:rPr>
          <w:rFonts w:ascii="黑体" w:eastAsia="黑体" w:hAnsi="黑体" w:cs="黑体" w:hint="eastAsia"/>
          <w:bCs/>
          <w:sz w:val="28"/>
          <w:szCs w:val="28"/>
        </w:rPr>
        <w:t>学习贯彻国务院总理李强在十四届全国人大二次会议上的重要讲话精神。</w:t>
      </w:r>
      <w:r w:rsidR="0062375E">
        <w:rPr>
          <w:rFonts w:ascii="仿宋" w:eastAsia="仿宋" w:hAnsi="仿宋" w:cs="仿宋" w:hint="eastAsia"/>
          <w:sz w:val="28"/>
          <w:szCs w:val="28"/>
        </w:rPr>
        <w:t>第十四届全国人民代表大会第二次会议5日上午在北京人民大会堂开幕，会议上国务院总理李强代表国务院向大会作政府工作报告。李强在报告中指出，过去一年，是全面贯彻党的二十大精神的开局之年，是本届政府依法履职的第一年。面对异常复杂的国际环境和艰巨繁重的改革发展稳定任务，以习近平同志为核心的党中央团结带领全国各族人民，顶住外部压力、克服内部困难，付出艰辛努力，新冠疫情防控实现</w:t>
      </w:r>
      <w:proofErr w:type="gramStart"/>
      <w:r w:rsidR="0062375E">
        <w:rPr>
          <w:rFonts w:ascii="仿宋" w:eastAsia="仿宋" w:hAnsi="仿宋" w:cs="仿宋" w:hint="eastAsia"/>
          <w:sz w:val="28"/>
          <w:szCs w:val="28"/>
        </w:rPr>
        <w:t>平稳转段</w:t>
      </w:r>
      <w:proofErr w:type="gramEnd"/>
      <w:r w:rsidR="0062375E">
        <w:rPr>
          <w:rFonts w:ascii="仿宋" w:eastAsia="仿宋" w:hAnsi="仿宋" w:cs="仿宋" w:hint="eastAsia"/>
          <w:sz w:val="28"/>
          <w:szCs w:val="28"/>
        </w:rPr>
        <w:t>、取得重大决定性胜利，全年经济社会发展主要目标任务圆满完成，高质量发展扎实推进，社会大局保持稳定，全面建设社会主义现代化国家迈出坚实步伐。</w:t>
      </w:r>
    </w:p>
    <w:p w14:paraId="77141056" w14:textId="57C3AD86" w:rsidR="0062375E" w:rsidRDefault="0062375E" w:rsidP="002311EB">
      <w:pPr>
        <w:adjustRightInd w:val="0"/>
        <w:snapToGrid w:val="0"/>
        <w:spacing w:line="360" w:lineRule="auto"/>
        <w:rPr>
          <w:rFonts w:ascii="仿宋" w:eastAsia="仿宋" w:hAnsi="仿宋" w:cs="仿宋"/>
          <w:sz w:val="28"/>
          <w:szCs w:val="28"/>
        </w:rPr>
      </w:pPr>
    </w:p>
    <w:p w14:paraId="48B10FCC" w14:textId="7F5A2BF3" w:rsidR="0062375E" w:rsidRDefault="0062375E" w:rsidP="002311EB">
      <w:pPr>
        <w:adjustRightInd w:val="0"/>
        <w:snapToGrid w:val="0"/>
        <w:spacing w:line="360" w:lineRule="auto"/>
        <w:ind w:firstLineChars="200" w:firstLine="560"/>
        <w:rPr>
          <w:rFonts w:ascii="仿宋" w:eastAsia="仿宋" w:hAnsi="仿宋" w:cs="仿宋"/>
          <w:kern w:val="0"/>
          <w:sz w:val="28"/>
          <w:szCs w:val="28"/>
          <w:shd w:val="clear" w:color="auto" w:fill="FFFFFF"/>
        </w:rPr>
      </w:pPr>
      <w:r>
        <w:rPr>
          <w:rFonts w:ascii="黑体" w:eastAsia="黑体" w:hAnsi="黑体" w:cs="黑体" w:hint="eastAsia"/>
          <w:bCs/>
          <w:sz w:val="28"/>
          <w:szCs w:val="28"/>
        </w:rPr>
        <w:t>（四）学习贯彻习近平总书记</w:t>
      </w:r>
      <w:r w:rsidR="00E869C1" w:rsidRPr="00E869C1">
        <w:rPr>
          <w:rFonts w:ascii="黑体" w:eastAsia="黑体" w:hAnsi="黑体" w:cs="黑体" w:hint="eastAsia"/>
          <w:bCs/>
          <w:sz w:val="28"/>
          <w:szCs w:val="28"/>
        </w:rPr>
        <w:t>在出席解放军和武警部队代表团全体会议时</w:t>
      </w:r>
      <w:r w:rsidR="00E869C1">
        <w:rPr>
          <w:rFonts w:ascii="黑体" w:eastAsia="黑体" w:hAnsi="黑体" w:cs="黑体" w:hint="eastAsia"/>
          <w:bCs/>
          <w:sz w:val="28"/>
          <w:szCs w:val="28"/>
        </w:rPr>
        <w:t>的讲话精神</w:t>
      </w:r>
      <w:r>
        <w:rPr>
          <w:rFonts w:ascii="黑体" w:eastAsia="黑体" w:hAnsi="黑体" w:cs="黑体" w:hint="eastAsia"/>
          <w:bCs/>
          <w:sz w:val="28"/>
          <w:szCs w:val="28"/>
        </w:rPr>
        <w:t>。</w:t>
      </w:r>
      <w:r>
        <w:rPr>
          <w:rFonts w:ascii="仿宋" w:eastAsia="仿宋" w:hAnsi="仿宋" w:cs="仿宋" w:hint="eastAsia"/>
          <w:sz w:val="28"/>
          <w:szCs w:val="28"/>
        </w:rPr>
        <w:t>中共中央总书记习近平7日下午在出席十四届全国人大二次会议解放军和武警部队代表团全体会议时强调，新兴领</w:t>
      </w:r>
      <w:r>
        <w:rPr>
          <w:rFonts w:ascii="仿宋" w:eastAsia="仿宋" w:hAnsi="仿宋" w:cs="仿宋" w:hint="eastAsia"/>
          <w:sz w:val="28"/>
          <w:szCs w:val="28"/>
        </w:rPr>
        <w:lastRenderedPageBreak/>
        <w:t>域战略能力是国家战略体系和能力重要组成部分，关系我国经济社会高质量发展，关系国家安全和军事斗争主动，对以中国式现代化全面推进强国建设、民族复兴伟业具有重要意义。要强化使命担当，深化改革创新，全面提升新兴领域战略能力。党的二十大后，党中央从推动高质量发展全局出发，明确提出加快发展新质生产力。这为新兴领域战略能力建设提供了难得机遇。要乘势而上，把握新兴领域发展特点规律，推动新质生产力同新质战斗力高效融合、双向拉动。</w:t>
      </w:r>
    </w:p>
    <w:p w14:paraId="08E4D84E" w14:textId="16A4BB45" w:rsidR="0062375E" w:rsidRPr="0062375E" w:rsidRDefault="0062375E" w:rsidP="002311EB">
      <w:pPr>
        <w:adjustRightInd w:val="0"/>
        <w:snapToGrid w:val="0"/>
        <w:spacing w:line="360" w:lineRule="auto"/>
        <w:rPr>
          <w:rFonts w:ascii="黑体" w:eastAsia="黑体" w:hAnsi="黑体" w:cs="黑体"/>
          <w:bCs/>
          <w:sz w:val="28"/>
          <w:szCs w:val="28"/>
        </w:rPr>
      </w:pPr>
    </w:p>
    <w:p w14:paraId="2C32D8AD" w14:textId="418531AB" w:rsidR="0062375E" w:rsidRDefault="0062375E" w:rsidP="002311EB">
      <w:pPr>
        <w:adjustRightInd w:val="0"/>
        <w:snapToGrid w:val="0"/>
        <w:spacing w:line="360" w:lineRule="auto"/>
        <w:ind w:firstLine="630"/>
        <w:rPr>
          <w:rFonts w:ascii="黑体" w:eastAsia="黑体" w:hAnsi="黑体" w:cs="黑体"/>
          <w:bCs/>
          <w:sz w:val="28"/>
          <w:szCs w:val="28"/>
        </w:rPr>
      </w:pPr>
      <w:r>
        <w:rPr>
          <w:rFonts w:ascii="黑体" w:eastAsia="黑体" w:hAnsi="黑体" w:cs="黑体" w:hint="eastAsia"/>
          <w:bCs/>
          <w:sz w:val="28"/>
          <w:szCs w:val="28"/>
        </w:rPr>
        <w:t>（五）</w:t>
      </w:r>
      <w:r w:rsidR="00E869C1">
        <w:rPr>
          <w:rFonts w:ascii="黑体" w:eastAsia="黑体" w:hAnsi="黑体" w:cs="黑体" w:hint="eastAsia"/>
          <w:bCs/>
          <w:sz w:val="28"/>
          <w:szCs w:val="28"/>
        </w:rPr>
        <w:t>学习贯彻</w:t>
      </w:r>
      <w:r w:rsidR="00E869C1" w:rsidRPr="00E869C1">
        <w:rPr>
          <w:rFonts w:ascii="黑体" w:eastAsia="黑体" w:hAnsi="黑体" w:cs="黑体" w:hint="eastAsia"/>
          <w:bCs/>
          <w:sz w:val="28"/>
          <w:szCs w:val="28"/>
        </w:rPr>
        <w:t>习近平</w:t>
      </w:r>
      <w:r w:rsidR="00E869C1">
        <w:rPr>
          <w:rFonts w:ascii="黑体" w:eastAsia="黑体" w:hAnsi="黑体" w:cs="黑体" w:hint="eastAsia"/>
          <w:bCs/>
          <w:sz w:val="28"/>
          <w:szCs w:val="28"/>
        </w:rPr>
        <w:t>总书记</w:t>
      </w:r>
      <w:r w:rsidR="00E869C1" w:rsidRPr="00E869C1">
        <w:rPr>
          <w:rFonts w:ascii="黑体" w:eastAsia="黑体" w:hAnsi="黑体" w:cs="黑体" w:hint="eastAsia"/>
          <w:bCs/>
          <w:sz w:val="28"/>
          <w:szCs w:val="28"/>
        </w:rPr>
        <w:t>在看望参加政协会议的民革科技界环境资源界委员时</w:t>
      </w:r>
      <w:r w:rsidR="00E869C1">
        <w:rPr>
          <w:rFonts w:ascii="黑体" w:eastAsia="黑体" w:hAnsi="黑体" w:cs="黑体" w:hint="eastAsia"/>
          <w:bCs/>
          <w:sz w:val="28"/>
          <w:szCs w:val="28"/>
        </w:rPr>
        <w:t>的讲话精神。</w:t>
      </w:r>
      <w:r w:rsidR="00C937FA" w:rsidRPr="00C937FA">
        <w:rPr>
          <w:rFonts w:ascii="仿宋" w:eastAsia="仿宋" w:hAnsi="仿宋" w:cs="仿宋" w:hint="eastAsia"/>
          <w:sz w:val="28"/>
          <w:szCs w:val="28"/>
        </w:rPr>
        <w:t>中共中央总书记、国家主席、中央军委主席习近平6日下午看望了参加全国政协十四届二次会议的民革、科技界、环境资源界委员，并参加联组会，听取意见和建议。</w:t>
      </w:r>
      <w:r w:rsidR="00C937FA">
        <w:rPr>
          <w:rFonts w:ascii="仿宋" w:eastAsia="仿宋" w:hAnsi="仿宋" w:cs="仿宋" w:hint="eastAsia"/>
          <w:sz w:val="28"/>
          <w:szCs w:val="28"/>
        </w:rPr>
        <w:t>总书记</w:t>
      </w:r>
      <w:r w:rsidR="00C937FA" w:rsidRPr="00C937FA">
        <w:rPr>
          <w:rFonts w:ascii="仿宋" w:eastAsia="仿宋" w:hAnsi="仿宋" w:cs="仿宋" w:hint="eastAsia"/>
          <w:sz w:val="28"/>
          <w:szCs w:val="28"/>
        </w:rPr>
        <w:t>强调，人民政协各党派、各团体、各族各界各方面人士要围绕中共二十大提出的重大战略任务和中央经济工作会议部署，深入调查研究，积极建言资政，广泛凝聚共识，助力中国式现代化建设。</w:t>
      </w:r>
    </w:p>
    <w:p w14:paraId="0224EAB4" w14:textId="77777777" w:rsidR="0062375E" w:rsidRDefault="0062375E" w:rsidP="002311EB">
      <w:pPr>
        <w:adjustRightInd w:val="0"/>
        <w:snapToGrid w:val="0"/>
        <w:spacing w:line="360" w:lineRule="auto"/>
        <w:rPr>
          <w:rFonts w:ascii="黑体" w:eastAsia="黑体" w:hAnsi="黑体" w:cs="黑体"/>
          <w:bCs/>
          <w:sz w:val="28"/>
          <w:szCs w:val="28"/>
        </w:rPr>
      </w:pPr>
    </w:p>
    <w:p w14:paraId="33FEBFF5" w14:textId="5C13D70F" w:rsidR="00C91D99" w:rsidRDefault="0062375E" w:rsidP="002311EB">
      <w:pPr>
        <w:adjustRightInd w:val="0"/>
        <w:snapToGrid w:val="0"/>
        <w:spacing w:line="360" w:lineRule="auto"/>
        <w:ind w:firstLine="630"/>
        <w:rPr>
          <w:rFonts w:ascii="黑体" w:eastAsia="黑体" w:hAnsi="黑体" w:cs="黑体"/>
          <w:bCs/>
          <w:sz w:val="28"/>
          <w:szCs w:val="28"/>
        </w:rPr>
      </w:pPr>
      <w:r>
        <w:rPr>
          <w:rFonts w:ascii="黑体" w:eastAsia="黑体" w:hAnsi="黑体" w:cs="黑体" w:hint="eastAsia"/>
          <w:bCs/>
          <w:sz w:val="28"/>
          <w:szCs w:val="28"/>
        </w:rPr>
        <w:t>（六）</w:t>
      </w:r>
      <w:r w:rsidR="002311EB">
        <w:rPr>
          <w:rFonts w:ascii="黑体" w:eastAsia="黑体" w:hAnsi="黑体" w:cs="黑体" w:hint="eastAsia"/>
          <w:bCs/>
          <w:sz w:val="28"/>
          <w:szCs w:val="28"/>
        </w:rPr>
        <w:t>学</w:t>
      </w:r>
      <w:proofErr w:type="gramStart"/>
      <w:r w:rsidR="002311EB">
        <w:rPr>
          <w:rFonts w:ascii="黑体" w:eastAsia="黑体" w:hAnsi="黑体" w:cs="黑体" w:hint="eastAsia"/>
          <w:bCs/>
          <w:sz w:val="28"/>
          <w:szCs w:val="28"/>
        </w:rPr>
        <w:t>习习近</w:t>
      </w:r>
      <w:proofErr w:type="gramEnd"/>
      <w:r w:rsidR="002311EB">
        <w:rPr>
          <w:rFonts w:ascii="黑体" w:eastAsia="黑体" w:hAnsi="黑体" w:cs="黑体" w:hint="eastAsia"/>
          <w:bCs/>
          <w:sz w:val="28"/>
          <w:szCs w:val="28"/>
        </w:rPr>
        <w:t>平总书记</w:t>
      </w:r>
      <w:r w:rsidR="00E869C1">
        <w:rPr>
          <w:rFonts w:ascii="黑体" w:eastAsia="黑体" w:hAnsi="黑体" w:cs="黑体" w:hint="eastAsia"/>
          <w:bCs/>
          <w:sz w:val="28"/>
          <w:szCs w:val="28"/>
        </w:rPr>
        <w:t>在参加江苏代表团审议时</w:t>
      </w:r>
      <w:r w:rsidR="002311EB">
        <w:rPr>
          <w:rFonts w:ascii="黑体" w:eastAsia="黑体" w:hAnsi="黑体" w:cs="黑体" w:hint="eastAsia"/>
          <w:bCs/>
          <w:sz w:val="28"/>
          <w:szCs w:val="28"/>
        </w:rPr>
        <w:t>对于科技革命和产业变革的重要指示，加强因地制宜发展新质生产力。</w:t>
      </w:r>
      <w:r w:rsidR="002311EB">
        <w:rPr>
          <w:rFonts w:ascii="仿宋" w:eastAsia="仿宋" w:hAnsi="仿宋" w:cs="仿宋" w:hint="eastAsia"/>
          <w:sz w:val="28"/>
          <w:szCs w:val="28"/>
        </w:rPr>
        <w:t>中共中央总书记习近平5日下午在参加他所在的十四届全国人大二次会议江苏代表团审议时强调，要牢牢把握高质量发展这个首要任务，因地制宜发展新质生产力。面对新一轮科技革命和产业变革，我们必须抢抓机遇，加大创新力度，培育壮大新兴产业，超前布局建设未来产业，完善现代化产业体系。发展新质生产力不是忽视、放弃传统产业，要防止一哄而上、泡沫化，也不要搞一种模式。各地要坚持从实际出发，先立后破、因地制宜、分类指导，根据本地的资源禀赋、产业基础、</w:t>
      </w:r>
      <w:r w:rsidR="002311EB">
        <w:rPr>
          <w:rFonts w:ascii="仿宋" w:eastAsia="仿宋" w:hAnsi="仿宋" w:cs="仿宋" w:hint="eastAsia"/>
          <w:sz w:val="28"/>
          <w:szCs w:val="28"/>
        </w:rPr>
        <w:lastRenderedPageBreak/>
        <w:t>科研条件等，有选择地推动新产业、新模式、新动能发展，用新技术改造提升传统产业，积极促进产业高端化、智能化、绿色化。</w:t>
      </w:r>
    </w:p>
    <w:p w14:paraId="10177484" w14:textId="6EDDAC2A" w:rsidR="0062375E" w:rsidRDefault="0062375E" w:rsidP="002311EB">
      <w:pPr>
        <w:adjustRightInd w:val="0"/>
        <w:snapToGrid w:val="0"/>
        <w:spacing w:line="360" w:lineRule="auto"/>
        <w:rPr>
          <w:rFonts w:ascii="黑体" w:eastAsia="黑体" w:hAnsi="黑体" w:cs="黑体"/>
          <w:bCs/>
          <w:sz w:val="28"/>
          <w:szCs w:val="28"/>
        </w:rPr>
      </w:pPr>
    </w:p>
    <w:p w14:paraId="2DF6E0A5" w14:textId="0847C097" w:rsidR="0062375E" w:rsidRDefault="0062375E" w:rsidP="002311EB">
      <w:pPr>
        <w:widowControl/>
        <w:spacing w:line="360" w:lineRule="auto"/>
        <w:ind w:firstLineChars="200" w:firstLine="560"/>
        <w:rPr>
          <w:rFonts w:ascii="仿宋" w:eastAsia="仿宋" w:hAnsi="仿宋" w:cs="仿宋"/>
          <w:color w:val="000000"/>
          <w:kern w:val="0"/>
          <w:sz w:val="28"/>
          <w:szCs w:val="28"/>
        </w:rPr>
      </w:pPr>
      <w:r>
        <w:rPr>
          <w:rFonts w:ascii="黑体" w:eastAsia="黑体" w:hAnsi="黑体" w:cs="黑体" w:hint="eastAsia"/>
          <w:bCs/>
          <w:sz w:val="28"/>
          <w:szCs w:val="28"/>
        </w:rPr>
        <w:t>（七）</w:t>
      </w:r>
      <w:r w:rsidR="00E869C1">
        <w:rPr>
          <w:rFonts w:ascii="黑体" w:eastAsia="黑体" w:hAnsi="黑体" w:cs="黑体" w:hint="eastAsia"/>
          <w:bCs/>
          <w:sz w:val="28"/>
          <w:szCs w:val="28"/>
        </w:rPr>
        <w:t>学习贯彻</w:t>
      </w:r>
      <w:r w:rsidR="00E869C1" w:rsidRPr="00E869C1">
        <w:rPr>
          <w:rFonts w:ascii="黑体" w:eastAsia="黑体" w:hAnsi="黑体" w:cs="黑体" w:hint="eastAsia"/>
          <w:bCs/>
          <w:sz w:val="28"/>
          <w:szCs w:val="28"/>
        </w:rPr>
        <w:t>习近平</w:t>
      </w:r>
      <w:r w:rsidR="002311EB">
        <w:rPr>
          <w:rFonts w:ascii="黑体" w:eastAsia="黑体" w:hAnsi="黑体" w:cs="黑体" w:hint="eastAsia"/>
          <w:bCs/>
          <w:sz w:val="28"/>
          <w:szCs w:val="28"/>
        </w:rPr>
        <w:t>总书记</w:t>
      </w:r>
      <w:r w:rsidR="00E869C1" w:rsidRPr="00E869C1">
        <w:rPr>
          <w:rFonts w:ascii="黑体" w:eastAsia="黑体" w:hAnsi="黑体" w:cs="黑体" w:hint="eastAsia"/>
          <w:bCs/>
          <w:sz w:val="28"/>
          <w:szCs w:val="28"/>
        </w:rPr>
        <w:t>在湖南考察时</w:t>
      </w:r>
      <w:r w:rsidR="00E869C1">
        <w:rPr>
          <w:rFonts w:ascii="黑体" w:eastAsia="黑体" w:hAnsi="黑体" w:cs="黑体" w:hint="eastAsia"/>
          <w:bCs/>
          <w:sz w:val="28"/>
          <w:szCs w:val="28"/>
        </w:rPr>
        <w:t>的讲话精神。</w:t>
      </w:r>
      <w:r w:rsidR="00C937FA" w:rsidRPr="00C937FA">
        <w:rPr>
          <w:rFonts w:ascii="仿宋" w:eastAsia="仿宋" w:hAnsi="仿宋" w:cs="仿宋" w:hint="eastAsia"/>
          <w:color w:val="000000"/>
          <w:kern w:val="0"/>
          <w:sz w:val="28"/>
          <w:szCs w:val="28"/>
        </w:rPr>
        <w:t>中共中央总书记、国家主席、中央军委主席习近平近日在湖南考察时强调，湖南要牢牢把握自身在构建新发展格局中的战略定位，坚持稳中求进工作总基调，坚持高质量发展不动摇，坚持改革创新、求真务实，在打造国家重要先进制造业高地、具有核心竞争力的科技创新高地、内陆地区改革开放高地上持续用力，在推动中部地区崛起和长江经济带发展中奋勇争先，奋力谱写中国式现代化湖南篇章。</w:t>
      </w:r>
    </w:p>
    <w:p w14:paraId="30828974" w14:textId="77777777" w:rsidR="007E07A7" w:rsidRPr="007E07A7" w:rsidRDefault="007E07A7" w:rsidP="002311EB">
      <w:pPr>
        <w:widowControl/>
        <w:spacing w:line="360" w:lineRule="auto"/>
        <w:rPr>
          <w:rFonts w:ascii="仿宋" w:eastAsia="仿宋" w:hAnsi="仿宋" w:cs="仿宋"/>
          <w:color w:val="000000"/>
          <w:kern w:val="0"/>
          <w:sz w:val="28"/>
          <w:szCs w:val="28"/>
        </w:rPr>
      </w:pPr>
    </w:p>
    <w:p w14:paraId="039D0B11" w14:textId="46952A09" w:rsidR="0062375E" w:rsidRDefault="0062375E" w:rsidP="002311EB">
      <w:pPr>
        <w:adjustRightInd w:val="0"/>
        <w:snapToGrid w:val="0"/>
        <w:spacing w:line="360" w:lineRule="auto"/>
        <w:ind w:firstLine="630"/>
        <w:rPr>
          <w:rFonts w:ascii="黑体" w:eastAsia="黑体" w:hAnsi="黑体" w:cs="黑体"/>
          <w:bCs/>
          <w:sz w:val="28"/>
          <w:szCs w:val="28"/>
        </w:rPr>
      </w:pPr>
      <w:r>
        <w:rPr>
          <w:rFonts w:ascii="黑体" w:eastAsia="黑体" w:hAnsi="黑体" w:cs="黑体" w:hint="eastAsia"/>
          <w:bCs/>
          <w:sz w:val="28"/>
          <w:szCs w:val="28"/>
        </w:rPr>
        <w:t>（八</w:t>
      </w:r>
      <w:r w:rsidR="00E869C1">
        <w:rPr>
          <w:rFonts w:ascii="黑体" w:eastAsia="黑体" w:hAnsi="黑体" w:cs="黑体" w:hint="eastAsia"/>
          <w:bCs/>
          <w:sz w:val="28"/>
          <w:szCs w:val="28"/>
        </w:rPr>
        <w:t>）学习贯彻</w:t>
      </w:r>
      <w:r w:rsidR="00E869C1" w:rsidRPr="00E869C1">
        <w:rPr>
          <w:rFonts w:ascii="黑体" w:eastAsia="黑体" w:hAnsi="黑体" w:cs="黑体" w:hint="eastAsia"/>
          <w:bCs/>
          <w:sz w:val="28"/>
          <w:szCs w:val="28"/>
        </w:rPr>
        <w:t>习近平</w:t>
      </w:r>
      <w:r w:rsidR="00E869C1">
        <w:rPr>
          <w:rFonts w:ascii="黑体" w:eastAsia="黑体" w:hAnsi="黑体" w:cs="黑体" w:hint="eastAsia"/>
          <w:bCs/>
          <w:sz w:val="28"/>
          <w:szCs w:val="28"/>
        </w:rPr>
        <w:t>总书记</w:t>
      </w:r>
      <w:r w:rsidR="00E869C1" w:rsidRPr="00E869C1">
        <w:rPr>
          <w:rFonts w:ascii="黑体" w:eastAsia="黑体" w:hAnsi="黑体" w:cs="黑体" w:hint="eastAsia"/>
          <w:bCs/>
          <w:sz w:val="28"/>
          <w:szCs w:val="28"/>
        </w:rPr>
        <w:t>主持召开新时代推动中部地区崛起座谈会</w:t>
      </w:r>
      <w:r w:rsidR="00E869C1">
        <w:rPr>
          <w:rFonts w:ascii="黑体" w:eastAsia="黑体" w:hAnsi="黑体" w:cs="黑体" w:hint="eastAsia"/>
          <w:bCs/>
          <w:sz w:val="28"/>
          <w:szCs w:val="28"/>
        </w:rPr>
        <w:t>上的讲话精神。</w:t>
      </w:r>
      <w:r w:rsidR="007E07A7" w:rsidRPr="007E07A7">
        <w:rPr>
          <w:rFonts w:ascii="仿宋" w:eastAsia="仿宋" w:hAnsi="仿宋" w:cs="仿宋" w:hint="eastAsia"/>
          <w:color w:val="000000"/>
          <w:kern w:val="0"/>
          <w:sz w:val="28"/>
          <w:szCs w:val="28"/>
        </w:rPr>
        <w:t>中共中央总书记、国家主席、中央军委主席习近平20日下午在湖南省长沙市主持召开新时代推动中部地区崛起座谈会并发表重要讲话。他强调，中部地区是我国重要粮食生产基地、能源原材料基地、现代装备制造及高技术产业基地和综合交通运输枢纽，在全国具有举足轻重的地位。要</w:t>
      </w:r>
      <w:proofErr w:type="gramStart"/>
      <w:r w:rsidR="007E07A7" w:rsidRPr="007E07A7">
        <w:rPr>
          <w:rFonts w:ascii="仿宋" w:eastAsia="仿宋" w:hAnsi="仿宋" w:cs="仿宋" w:hint="eastAsia"/>
          <w:color w:val="000000"/>
          <w:kern w:val="0"/>
          <w:sz w:val="28"/>
          <w:szCs w:val="28"/>
        </w:rPr>
        <w:t>一</w:t>
      </w:r>
      <w:proofErr w:type="gramEnd"/>
      <w:r w:rsidR="007E07A7" w:rsidRPr="007E07A7">
        <w:rPr>
          <w:rFonts w:ascii="仿宋" w:eastAsia="仿宋" w:hAnsi="仿宋" w:cs="仿宋" w:hint="eastAsia"/>
          <w:color w:val="000000"/>
          <w:kern w:val="0"/>
          <w:sz w:val="28"/>
          <w:szCs w:val="28"/>
        </w:rPr>
        <w:t>以贯</w:t>
      </w:r>
      <w:proofErr w:type="gramStart"/>
      <w:r w:rsidR="007E07A7" w:rsidRPr="007E07A7">
        <w:rPr>
          <w:rFonts w:ascii="仿宋" w:eastAsia="仿宋" w:hAnsi="仿宋" w:cs="仿宋" w:hint="eastAsia"/>
          <w:color w:val="000000"/>
          <w:kern w:val="0"/>
          <w:sz w:val="28"/>
          <w:szCs w:val="28"/>
        </w:rPr>
        <w:t>之抓好</w:t>
      </w:r>
      <w:proofErr w:type="gramEnd"/>
      <w:r w:rsidR="007E07A7" w:rsidRPr="007E07A7">
        <w:rPr>
          <w:rFonts w:ascii="仿宋" w:eastAsia="仿宋" w:hAnsi="仿宋" w:cs="仿宋" w:hint="eastAsia"/>
          <w:color w:val="000000"/>
          <w:kern w:val="0"/>
          <w:sz w:val="28"/>
          <w:szCs w:val="28"/>
        </w:rPr>
        <w:t>党中央推动中部地区崛起一系列政策举措的贯彻落实，形成推动高质量发展的合力，在中国式现代化建设中奋力谱写中部地区崛起新篇章。</w:t>
      </w:r>
    </w:p>
    <w:p w14:paraId="48EE943F" w14:textId="149BA3DD" w:rsidR="0062375E" w:rsidRDefault="0062375E" w:rsidP="002311EB">
      <w:pPr>
        <w:adjustRightInd w:val="0"/>
        <w:snapToGrid w:val="0"/>
        <w:spacing w:line="360" w:lineRule="auto"/>
        <w:rPr>
          <w:rFonts w:ascii="黑体" w:eastAsia="黑体" w:hAnsi="黑体" w:cs="黑体"/>
          <w:bCs/>
          <w:sz w:val="28"/>
          <w:szCs w:val="28"/>
        </w:rPr>
      </w:pPr>
    </w:p>
    <w:p w14:paraId="4F16F9D6" w14:textId="265EB525" w:rsidR="00C91D99" w:rsidRPr="0062375E" w:rsidRDefault="0062375E" w:rsidP="002311EB">
      <w:pPr>
        <w:adjustRightInd w:val="0"/>
        <w:snapToGrid w:val="0"/>
        <w:spacing w:line="360" w:lineRule="auto"/>
        <w:ind w:firstLine="630"/>
        <w:rPr>
          <w:rFonts w:ascii="黑体" w:eastAsia="黑体" w:hAnsi="黑体" w:cs="黑体"/>
          <w:bCs/>
          <w:sz w:val="28"/>
          <w:szCs w:val="28"/>
        </w:rPr>
      </w:pPr>
      <w:r>
        <w:rPr>
          <w:rFonts w:ascii="黑体" w:eastAsia="黑体" w:hAnsi="黑体" w:cs="黑体" w:hint="eastAsia"/>
          <w:bCs/>
          <w:sz w:val="28"/>
          <w:szCs w:val="28"/>
        </w:rPr>
        <w:t>（九）</w:t>
      </w:r>
      <w:r w:rsidR="002311EB">
        <w:rPr>
          <w:rFonts w:ascii="黑体" w:eastAsia="黑体" w:hAnsi="黑体" w:cs="黑体" w:hint="eastAsia"/>
          <w:bCs/>
          <w:sz w:val="28"/>
          <w:szCs w:val="28"/>
        </w:rPr>
        <w:t>学</w:t>
      </w:r>
      <w:proofErr w:type="gramStart"/>
      <w:r w:rsidR="002311EB">
        <w:rPr>
          <w:rFonts w:ascii="黑体" w:eastAsia="黑体" w:hAnsi="黑体" w:cs="黑体" w:hint="eastAsia"/>
          <w:bCs/>
          <w:sz w:val="28"/>
          <w:szCs w:val="28"/>
        </w:rPr>
        <w:t>习习近</w:t>
      </w:r>
      <w:proofErr w:type="gramEnd"/>
      <w:r w:rsidR="002311EB">
        <w:rPr>
          <w:rFonts w:ascii="黑体" w:eastAsia="黑体" w:hAnsi="黑体" w:cs="黑体" w:hint="eastAsia"/>
          <w:bCs/>
          <w:sz w:val="28"/>
          <w:szCs w:val="28"/>
        </w:rPr>
        <w:t>平总书记重要文章《时刻保持解决大党独有难题的清醒和坚定，把党的伟大自我革命进行到底》</w:t>
      </w:r>
      <w:r w:rsidR="00C937FA">
        <w:rPr>
          <w:rFonts w:ascii="仿宋" w:eastAsia="仿宋" w:hAnsi="仿宋" w:cs="仿宋" w:hint="eastAsia"/>
          <w:color w:val="000000"/>
          <w:kern w:val="0"/>
          <w:sz w:val="28"/>
          <w:szCs w:val="28"/>
        </w:rPr>
        <w:t>3</w:t>
      </w:r>
      <w:r w:rsidR="00E869C1">
        <w:rPr>
          <w:rFonts w:ascii="仿宋" w:eastAsia="仿宋" w:hAnsi="仿宋" w:cs="仿宋" w:hint="eastAsia"/>
          <w:color w:val="000000"/>
          <w:kern w:val="0"/>
          <w:sz w:val="28"/>
          <w:szCs w:val="28"/>
        </w:rPr>
        <w:t>月</w:t>
      </w:r>
      <w:r w:rsidR="00C937FA">
        <w:rPr>
          <w:rFonts w:ascii="仿宋" w:eastAsia="仿宋" w:hAnsi="仿宋" w:cs="仿宋" w:hint="eastAsia"/>
          <w:color w:val="000000"/>
          <w:kern w:val="0"/>
          <w:sz w:val="28"/>
          <w:szCs w:val="28"/>
        </w:rPr>
        <w:t>16</w:t>
      </w:r>
      <w:r w:rsidR="00E869C1">
        <w:rPr>
          <w:rFonts w:ascii="仿宋" w:eastAsia="仿宋" w:hAnsi="仿宋" w:cs="仿宋" w:hint="eastAsia"/>
          <w:color w:val="000000"/>
          <w:kern w:val="0"/>
          <w:sz w:val="28"/>
          <w:szCs w:val="28"/>
        </w:rPr>
        <w:t>日出版的第</w:t>
      </w:r>
      <w:r w:rsidR="00C937FA">
        <w:rPr>
          <w:rFonts w:ascii="仿宋" w:eastAsia="仿宋" w:hAnsi="仿宋" w:cs="仿宋" w:hint="eastAsia"/>
          <w:color w:val="000000"/>
          <w:kern w:val="0"/>
          <w:sz w:val="28"/>
          <w:szCs w:val="28"/>
        </w:rPr>
        <w:t>6</w:t>
      </w:r>
      <w:r w:rsidR="00E869C1">
        <w:rPr>
          <w:rFonts w:ascii="仿宋" w:eastAsia="仿宋" w:hAnsi="仿宋" w:cs="仿宋" w:hint="eastAsia"/>
          <w:color w:val="000000"/>
          <w:kern w:val="0"/>
          <w:sz w:val="28"/>
          <w:szCs w:val="28"/>
        </w:rPr>
        <w:t>期《求是》杂志发表中共中央总书记、国家主席、中央军委主席习近平的重要文章《时刻保持解决大党独有难题的清醒和坚定，把党的伟</w:t>
      </w:r>
      <w:r w:rsidR="00E869C1">
        <w:rPr>
          <w:rFonts w:ascii="仿宋" w:eastAsia="仿宋" w:hAnsi="仿宋" w:cs="仿宋" w:hint="eastAsia"/>
          <w:color w:val="000000"/>
          <w:kern w:val="0"/>
          <w:sz w:val="28"/>
          <w:szCs w:val="28"/>
        </w:rPr>
        <w:lastRenderedPageBreak/>
        <w:t>大自我革命进行到底》。</w:t>
      </w:r>
      <w:r w:rsidR="002311EB">
        <w:rPr>
          <w:rFonts w:ascii="仿宋" w:eastAsia="仿宋" w:hAnsi="仿宋" w:cs="仿宋" w:hint="eastAsia"/>
          <w:sz w:val="28"/>
          <w:szCs w:val="28"/>
        </w:rPr>
        <w:t>文章强调，治国必先治党，</w:t>
      </w:r>
      <w:proofErr w:type="gramStart"/>
      <w:r w:rsidR="002311EB">
        <w:rPr>
          <w:rFonts w:ascii="仿宋" w:eastAsia="仿宋" w:hAnsi="仿宋" w:cs="仿宋" w:hint="eastAsia"/>
          <w:sz w:val="28"/>
          <w:szCs w:val="28"/>
        </w:rPr>
        <w:t>党兴才能</w:t>
      </w:r>
      <w:proofErr w:type="gramEnd"/>
      <w:r w:rsidR="002311EB">
        <w:rPr>
          <w:rFonts w:ascii="仿宋" w:eastAsia="仿宋" w:hAnsi="仿宋" w:cs="仿宋" w:hint="eastAsia"/>
          <w:sz w:val="28"/>
          <w:szCs w:val="28"/>
        </w:rPr>
        <w:t>国强。党的二十大深刻总结全面从严治党十年磨一剑的历史性成就，进一步要求全党时刻保持解决大党独有难题的清醒和坚定。这是我们党从所处的历史方位、肩负的使命任务、面临的复杂环境出发，深刻把握党的根本性质和党情发展变化，对新时代新征程全面从严治党提出的新的重大命题。我们一定要站在事关党长期执政、国家长治久安、人民幸福安康的高度，把全面从严治党作为党的长期战略、永恒课题，始终坚持问题导向，保持战略定力，发扬彻底的自我革命精神，把党的伟大自我革命进行到底。</w:t>
      </w:r>
    </w:p>
    <w:p w14:paraId="7D0990B8" w14:textId="77777777" w:rsidR="00C91D99" w:rsidRDefault="00C91D99" w:rsidP="002311EB">
      <w:pPr>
        <w:adjustRightInd w:val="0"/>
        <w:snapToGrid w:val="0"/>
        <w:spacing w:line="360" w:lineRule="auto"/>
        <w:rPr>
          <w:rFonts w:ascii="仿宋" w:eastAsia="仿宋" w:hAnsi="仿宋" w:cs="仿宋"/>
          <w:kern w:val="0"/>
          <w:sz w:val="28"/>
          <w:szCs w:val="28"/>
          <w:shd w:val="clear" w:color="auto" w:fill="FFFFFF"/>
        </w:rPr>
      </w:pPr>
    </w:p>
    <w:p w14:paraId="16B4573E" w14:textId="1A58235C" w:rsidR="00895359" w:rsidRDefault="002311EB" w:rsidP="002311EB">
      <w:pPr>
        <w:adjustRightInd w:val="0"/>
        <w:snapToGrid w:val="0"/>
        <w:spacing w:line="360" w:lineRule="auto"/>
        <w:ind w:firstLineChars="200" w:firstLine="560"/>
        <w:rPr>
          <w:rFonts w:ascii="仿宋" w:eastAsia="仿宋" w:hAnsi="仿宋" w:cs="仿宋"/>
          <w:color w:val="000000"/>
          <w:kern w:val="0"/>
          <w:sz w:val="28"/>
          <w:szCs w:val="28"/>
        </w:rPr>
      </w:pPr>
      <w:r>
        <w:rPr>
          <w:rFonts w:ascii="黑体" w:eastAsia="黑体" w:hAnsi="黑体" w:cs="黑体" w:hint="eastAsia"/>
          <w:bCs/>
          <w:sz w:val="28"/>
          <w:szCs w:val="28"/>
        </w:rPr>
        <w:t>（</w:t>
      </w:r>
      <w:r w:rsidR="0062375E">
        <w:rPr>
          <w:rFonts w:ascii="黑体" w:eastAsia="黑体" w:hAnsi="黑体" w:cs="黑体" w:hint="eastAsia"/>
          <w:bCs/>
          <w:sz w:val="28"/>
          <w:szCs w:val="28"/>
        </w:rPr>
        <w:t>十</w:t>
      </w:r>
      <w:r>
        <w:rPr>
          <w:rFonts w:ascii="黑体" w:eastAsia="黑体" w:hAnsi="黑体" w:cs="黑体" w:hint="eastAsia"/>
          <w:bCs/>
          <w:sz w:val="28"/>
          <w:szCs w:val="28"/>
        </w:rPr>
        <w:t>）学习</w:t>
      </w:r>
      <w:r w:rsidR="00E869C1">
        <w:rPr>
          <w:rFonts w:ascii="黑体" w:eastAsia="黑体" w:hAnsi="黑体" w:cs="黑体" w:hint="eastAsia"/>
          <w:bCs/>
          <w:sz w:val="28"/>
          <w:szCs w:val="28"/>
        </w:rPr>
        <w:t>贯彻</w:t>
      </w:r>
      <w:r>
        <w:rPr>
          <w:rFonts w:ascii="黑体" w:eastAsia="黑体" w:hAnsi="黑体" w:cs="黑体" w:hint="eastAsia"/>
          <w:bCs/>
          <w:sz w:val="28"/>
          <w:szCs w:val="28"/>
        </w:rPr>
        <w:t>习近平总书记重要文章《必须坚持人民至上》。</w:t>
      </w:r>
      <w:r>
        <w:rPr>
          <w:rFonts w:ascii="仿宋" w:eastAsia="仿宋" w:hAnsi="仿宋" w:cs="仿宋" w:hint="eastAsia"/>
          <w:color w:val="000000"/>
          <w:kern w:val="0"/>
          <w:sz w:val="28"/>
          <w:szCs w:val="28"/>
        </w:rPr>
        <w:t>4月1日出版的第7期《求是》杂志发表中共中央总书记、国家主席、中央军委主席习近平的重要文章《必须坚持人民至上》。这是习近平总书记2012年11月至2023年12月期间有关重要论述的节录。文章强调，人民是历史的创造者，人民是真正的英雄。我们党来自人民、植根人民、服务人民，党的根基在人民、血脉在人民、力量在人民。人民是我们党执政的最大底气，是我们共和国的坚实根基，是我们强党兴国的根本所在。人民对美好生活的向往，就是我们的奋斗目标。中国共产党人的初心和使命，就是为中国人民谋幸福，为中华民族谋复兴。这个初心和使命是激励中国共产党人不断前进的根本动力。</w:t>
      </w:r>
    </w:p>
    <w:p w14:paraId="2CED4DC5" w14:textId="77777777" w:rsidR="0062375E" w:rsidRDefault="0062375E" w:rsidP="002311EB">
      <w:pPr>
        <w:adjustRightInd w:val="0"/>
        <w:snapToGrid w:val="0"/>
        <w:spacing w:line="360" w:lineRule="auto"/>
        <w:rPr>
          <w:rFonts w:ascii="仿宋" w:eastAsia="仿宋" w:hAnsi="仿宋" w:cs="仿宋"/>
          <w:color w:val="000000"/>
          <w:kern w:val="0"/>
          <w:sz w:val="28"/>
          <w:szCs w:val="28"/>
        </w:rPr>
      </w:pPr>
    </w:p>
    <w:p w14:paraId="4FC96307" w14:textId="78900177" w:rsidR="00895359" w:rsidRPr="007E07A7" w:rsidRDefault="00895359" w:rsidP="002311EB">
      <w:pPr>
        <w:adjustRightInd w:val="0"/>
        <w:snapToGrid w:val="0"/>
        <w:spacing w:line="360" w:lineRule="auto"/>
        <w:ind w:firstLineChars="200" w:firstLine="560"/>
        <w:rPr>
          <w:rFonts w:ascii="仿宋" w:eastAsia="仿宋" w:hAnsi="仿宋" w:cs="仿宋"/>
          <w:color w:val="000000"/>
          <w:kern w:val="0"/>
          <w:sz w:val="28"/>
          <w:szCs w:val="28"/>
        </w:rPr>
      </w:pPr>
      <w:r>
        <w:rPr>
          <w:rFonts w:ascii="黑体" w:eastAsia="黑体" w:hAnsi="黑体" w:cs="黑体" w:hint="eastAsia"/>
          <w:bCs/>
          <w:sz w:val="28"/>
          <w:szCs w:val="28"/>
        </w:rPr>
        <w:t>（十一）</w:t>
      </w:r>
      <w:r w:rsidR="00C937FA">
        <w:rPr>
          <w:rFonts w:ascii="黑体" w:eastAsia="黑体" w:hAnsi="黑体" w:cs="黑体" w:hint="eastAsia"/>
          <w:bCs/>
          <w:sz w:val="28"/>
          <w:szCs w:val="28"/>
        </w:rPr>
        <w:t>学习贯彻习近平总书记在</w:t>
      </w:r>
      <w:r w:rsidR="00C937FA" w:rsidRPr="00C937FA">
        <w:rPr>
          <w:rFonts w:ascii="黑体" w:eastAsia="黑体" w:hAnsi="黑体" w:cs="黑体" w:hint="eastAsia"/>
          <w:bCs/>
          <w:sz w:val="28"/>
          <w:szCs w:val="28"/>
        </w:rPr>
        <w:t>中共中央政治局召开</w:t>
      </w:r>
      <w:r w:rsidR="00C937FA">
        <w:rPr>
          <w:rFonts w:ascii="黑体" w:eastAsia="黑体" w:hAnsi="黑体" w:cs="黑体" w:hint="eastAsia"/>
          <w:bCs/>
          <w:sz w:val="28"/>
          <w:szCs w:val="28"/>
        </w:rPr>
        <w:t>的</w:t>
      </w:r>
      <w:r w:rsidR="00C937FA" w:rsidRPr="00C937FA">
        <w:rPr>
          <w:rFonts w:ascii="黑体" w:eastAsia="黑体" w:hAnsi="黑体" w:cs="黑体" w:hint="eastAsia"/>
          <w:bCs/>
          <w:sz w:val="28"/>
          <w:szCs w:val="28"/>
        </w:rPr>
        <w:t>会议</w:t>
      </w:r>
      <w:r w:rsidR="00C937FA">
        <w:rPr>
          <w:rFonts w:ascii="黑体" w:eastAsia="黑体" w:hAnsi="黑体" w:cs="黑体" w:hint="eastAsia"/>
          <w:bCs/>
          <w:sz w:val="28"/>
          <w:szCs w:val="28"/>
        </w:rPr>
        <w:t>审议《关于第二十届中央第二轮巡视情况的综合报告》上的讲话精神</w:t>
      </w:r>
      <w:r>
        <w:rPr>
          <w:rFonts w:ascii="黑体" w:eastAsia="黑体" w:hAnsi="黑体" w:cs="黑体" w:hint="eastAsia"/>
          <w:bCs/>
          <w:sz w:val="28"/>
          <w:szCs w:val="28"/>
        </w:rPr>
        <w:t>。</w:t>
      </w:r>
      <w:r w:rsidR="007E07A7" w:rsidRPr="007E07A7">
        <w:rPr>
          <w:rFonts w:ascii="仿宋" w:eastAsia="仿宋" w:hAnsi="仿宋" w:cs="仿宋" w:hint="eastAsia"/>
          <w:color w:val="000000"/>
          <w:kern w:val="0"/>
          <w:sz w:val="28"/>
          <w:szCs w:val="28"/>
        </w:rPr>
        <w:t>中共中央政治局3月29日召开会议，审议《关于二十届中央第二轮巡视情况的综合报告》。中共中央总书记习近平主持会议。会议指出，</w:t>
      </w:r>
      <w:r w:rsidR="007E07A7" w:rsidRPr="007E07A7">
        <w:rPr>
          <w:rFonts w:ascii="仿宋" w:eastAsia="仿宋" w:hAnsi="仿宋" w:cs="仿宋" w:hint="eastAsia"/>
          <w:color w:val="000000"/>
          <w:kern w:val="0"/>
          <w:sz w:val="28"/>
          <w:szCs w:val="28"/>
        </w:rPr>
        <w:lastRenderedPageBreak/>
        <w:t>以习近平同志为核心的党中央高度重视巡视工作，党的二十大以来部署开展两轮中央巡视，完成</w:t>
      </w:r>
      <w:proofErr w:type="gramStart"/>
      <w:r w:rsidR="007E07A7" w:rsidRPr="007E07A7">
        <w:rPr>
          <w:rFonts w:ascii="仿宋" w:eastAsia="仿宋" w:hAnsi="仿宋" w:cs="仿宋" w:hint="eastAsia"/>
          <w:color w:val="000000"/>
          <w:kern w:val="0"/>
          <w:sz w:val="28"/>
          <w:szCs w:val="28"/>
        </w:rPr>
        <w:t>对中管企业</w:t>
      </w:r>
      <w:proofErr w:type="gramEnd"/>
      <w:r w:rsidR="007E07A7" w:rsidRPr="007E07A7">
        <w:rPr>
          <w:rFonts w:ascii="仿宋" w:eastAsia="仿宋" w:hAnsi="仿宋" w:cs="仿宋" w:hint="eastAsia"/>
          <w:color w:val="000000"/>
          <w:kern w:val="0"/>
          <w:sz w:val="28"/>
          <w:szCs w:val="28"/>
        </w:rPr>
        <w:t>的全覆盖。会议强调，国有企业是中国特色社会主义的重要物质基础和政治基础。要坚持和加强党的领导，深入学习贯彻习近平新时代中国特色社会主义思想，</w:t>
      </w:r>
      <w:proofErr w:type="gramStart"/>
      <w:r w:rsidR="007E07A7" w:rsidRPr="007E07A7">
        <w:rPr>
          <w:rFonts w:ascii="仿宋" w:eastAsia="仿宋" w:hAnsi="仿宋" w:cs="仿宋" w:hint="eastAsia"/>
          <w:color w:val="000000"/>
          <w:kern w:val="0"/>
          <w:sz w:val="28"/>
          <w:szCs w:val="28"/>
        </w:rPr>
        <w:t>扎实履行</w:t>
      </w:r>
      <w:proofErr w:type="gramEnd"/>
      <w:r w:rsidR="007E07A7" w:rsidRPr="007E07A7">
        <w:rPr>
          <w:rFonts w:ascii="仿宋" w:eastAsia="仿宋" w:hAnsi="仿宋" w:cs="仿宋" w:hint="eastAsia"/>
          <w:color w:val="000000"/>
          <w:kern w:val="0"/>
          <w:sz w:val="28"/>
          <w:szCs w:val="28"/>
        </w:rPr>
        <w:t>职责使命，坚决做到“两个维护”。</w:t>
      </w:r>
    </w:p>
    <w:p w14:paraId="514E9C27" w14:textId="1B8612E9" w:rsidR="00895359" w:rsidRDefault="00895359" w:rsidP="002311EB">
      <w:pPr>
        <w:adjustRightInd w:val="0"/>
        <w:snapToGrid w:val="0"/>
        <w:spacing w:line="360" w:lineRule="auto"/>
        <w:rPr>
          <w:rFonts w:ascii="仿宋" w:eastAsia="仿宋" w:hAnsi="仿宋" w:cs="仿宋"/>
          <w:color w:val="000000"/>
          <w:kern w:val="0"/>
          <w:sz w:val="28"/>
          <w:szCs w:val="28"/>
        </w:rPr>
      </w:pPr>
    </w:p>
    <w:p w14:paraId="16764FDD" w14:textId="5F3E2668" w:rsidR="00895359" w:rsidRPr="007E07A7" w:rsidRDefault="00895359" w:rsidP="002311EB">
      <w:pPr>
        <w:adjustRightInd w:val="0"/>
        <w:snapToGrid w:val="0"/>
        <w:spacing w:line="360" w:lineRule="auto"/>
        <w:ind w:firstLineChars="200" w:firstLine="560"/>
        <w:rPr>
          <w:rFonts w:ascii="仿宋" w:eastAsia="仿宋" w:hAnsi="仿宋" w:cs="仿宋"/>
          <w:color w:val="000000"/>
          <w:kern w:val="0"/>
          <w:sz w:val="28"/>
          <w:szCs w:val="28"/>
        </w:rPr>
      </w:pPr>
      <w:r>
        <w:rPr>
          <w:rFonts w:ascii="黑体" w:eastAsia="黑体" w:hAnsi="黑体" w:cs="黑体" w:hint="eastAsia"/>
          <w:bCs/>
          <w:sz w:val="28"/>
          <w:szCs w:val="28"/>
        </w:rPr>
        <w:t>（十二）</w:t>
      </w:r>
      <w:r w:rsidR="00C937FA">
        <w:rPr>
          <w:rFonts w:ascii="黑体" w:eastAsia="黑体" w:hAnsi="黑体" w:cs="黑体" w:hint="eastAsia"/>
          <w:bCs/>
          <w:sz w:val="28"/>
          <w:szCs w:val="28"/>
        </w:rPr>
        <w:t>学习贯彻中共中央国务院印发的《横琴粤澳深度合作区建设总体方案》</w:t>
      </w:r>
      <w:r>
        <w:rPr>
          <w:rFonts w:ascii="黑体" w:eastAsia="黑体" w:hAnsi="黑体" w:cs="黑体" w:hint="eastAsia"/>
          <w:bCs/>
          <w:sz w:val="28"/>
          <w:szCs w:val="28"/>
        </w:rPr>
        <w:t>。</w:t>
      </w:r>
      <w:r w:rsidR="007E07A7" w:rsidRPr="007E07A7">
        <w:rPr>
          <w:rFonts w:ascii="仿宋" w:eastAsia="仿宋" w:hAnsi="仿宋" w:cs="仿宋" w:hint="eastAsia"/>
          <w:color w:val="000000"/>
          <w:kern w:val="0"/>
          <w:sz w:val="28"/>
          <w:szCs w:val="28"/>
        </w:rPr>
        <w:t>为全面贯彻落</w:t>
      </w:r>
      <w:proofErr w:type="gramStart"/>
      <w:r w:rsidR="007E07A7" w:rsidRPr="007E07A7">
        <w:rPr>
          <w:rFonts w:ascii="仿宋" w:eastAsia="仿宋" w:hAnsi="仿宋" w:cs="仿宋" w:hint="eastAsia"/>
          <w:color w:val="000000"/>
          <w:kern w:val="0"/>
          <w:sz w:val="28"/>
          <w:szCs w:val="28"/>
        </w:rPr>
        <w:t>实习近</w:t>
      </w:r>
      <w:proofErr w:type="gramEnd"/>
      <w:r w:rsidR="007E07A7" w:rsidRPr="007E07A7">
        <w:rPr>
          <w:rFonts w:ascii="仿宋" w:eastAsia="仿宋" w:hAnsi="仿宋" w:cs="仿宋" w:hint="eastAsia"/>
          <w:color w:val="000000"/>
          <w:kern w:val="0"/>
          <w:sz w:val="28"/>
          <w:szCs w:val="28"/>
        </w:rPr>
        <w:t>平总书记关于粤澳合作开发横琴的重要指示精神，支持横琴粤澳深度合作区（以下简称合作区）发展，中共中央、国务院印发了《横琴粤澳深度合作区建设总体方案》，并要求各地区各部门结合实际认真贯彻落实。习近平总书记强调，建设横琴新区的初心就是为澳门产业多元发展创造条件。新形势下做好横琴粤澳深度合作区开发开放，是深入实施《粤港澳大湾区发展规划纲要》的重点举措，是丰富“一国两制”实践的重大部署，是为澳门长远发展注入的重要动力，有利于推动澳门长期繁荣稳定和融入国家发展大局。</w:t>
      </w:r>
    </w:p>
    <w:p w14:paraId="4179FD29" w14:textId="77777777" w:rsidR="00895359" w:rsidRPr="00895359" w:rsidRDefault="00895359" w:rsidP="007E07A7">
      <w:pPr>
        <w:adjustRightInd w:val="0"/>
        <w:snapToGrid w:val="0"/>
        <w:spacing w:line="560" w:lineRule="exact"/>
        <w:rPr>
          <w:rFonts w:ascii="仿宋" w:eastAsia="仿宋" w:hAnsi="仿宋" w:cs="仿宋"/>
          <w:color w:val="000000"/>
          <w:kern w:val="0"/>
          <w:sz w:val="28"/>
          <w:szCs w:val="28"/>
        </w:rPr>
      </w:pPr>
    </w:p>
    <w:p w14:paraId="533E49DD" w14:textId="77777777" w:rsidR="00C91D99" w:rsidRDefault="002311EB">
      <w:pPr>
        <w:pStyle w:val="a8"/>
        <w:tabs>
          <w:tab w:val="left" w:pos="1701"/>
        </w:tabs>
        <w:snapToGrid w:val="0"/>
        <w:spacing w:before="100" w:after="100" w:line="540" w:lineRule="exact"/>
        <w:contextualSpacing/>
        <w:jc w:val="both"/>
        <w:rPr>
          <w:rFonts w:ascii="黑体" w:eastAsia="黑体" w:hAnsi="黑体"/>
          <w:b/>
          <w:color w:val="000000" w:themeColor="text1"/>
          <w:kern w:val="2"/>
          <w:sz w:val="30"/>
          <w:szCs w:val="30"/>
        </w:rPr>
      </w:pPr>
      <w:r>
        <w:rPr>
          <w:rFonts w:ascii="黑体" w:eastAsia="黑体" w:hAnsi="黑体" w:hint="eastAsia"/>
          <w:b/>
          <w:color w:val="000000" w:themeColor="text1"/>
          <w:kern w:val="2"/>
          <w:sz w:val="30"/>
          <w:szCs w:val="30"/>
        </w:rPr>
        <w:t>二、学习说明</w:t>
      </w:r>
    </w:p>
    <w:p w14:paraId="17A47F4D" w14:textId="77777777" w:rsidR="00C91D99" w:rsidRDefault="002311EB">
      <w:pPr>
        <w:widowControl/>
        <w:autoSpaceDE w:val="0"/>
        <w:autoSpaceDN w:val="0"/>
        <w:spacing w:line="540" w:lineRule="atLeast"/>
        <w:rPr>
          <w:rFonts w:ascii="黑体" w:eastAsia="黑体" w:hAnsi="黑体" w:cs="宋体"/>
          <w:b/>
          <w:bCs/>
          <w:color w:val="000000" w:themeColor="text1"/>
          <w:sz w:val="28"/>
          <w:szCs w:val="28"/>
        </w:rPr>
      </w:pPr>
      <w:r>
        <w:rPr>
          <w:rFonts w:ascii="黑体" w:eastAsia="黑体" w:hAnsi="黑体" w:cs="宋体" w:hint="eastAsia"/>
          <w:b/>
          <w:bCs/>
          <w:color w:val="000000" w:themeColor="text1"/>
          <w:sz w:val="28"/>
          <w:szCs w:val="28"/>
        </w:rPr>
        <w:t>（一）学员组成：</w:t>
      </w:r>
    </w:p>
    <w:p w14:paraId="1CB4628D" w14:textId="77777777" w:rsidR="00C91D99" w:rsidRDefault="002311EB">
      <w:pPr>
        <w:rPr>
          <w:rFonts w:ascii="仿宋" w:eastAsia="仿宋" w:hAnsi="仿宋" w:cs="宋体"/>
          <w:sz w:val="28"/>
          <w:szCs w:val="28"/>
        </w:rPr>
      </w:pPr>
      <w:r>
        <w:rPr>
          <w:rFonts w:ascii="Calibri" w:eastAsia="仿宋" w:hAnsi="Calibri" w:cs="Calibri"/>
          <w:szCs w:val="32"/>
        </w:rPr>
        <w:t>     </w:t>
      </w:r>
      <w:r>
        <w:rPr>
          <w:rFonts w:ascii="仿宋" w:eastAsia="仿宋" w:hAnsi="仿宋" w:cs="宋体" w:hint="eastAsia"/>
          <w:sz w:val="32"/>
          <w:szCs w:val="32"/>
        </w:rPr>
        <w:t>1、</w:t>
      </w:r>
      <w:r>
        <w:rPr>
          <w:rFonts w:ascii="仿宋" w:eastAsia="仿宋" w:hAnsi="仿宋" w:cs="宋体" w:hint="eastAsia"/>
          <w:sz w:val="28"/>
          <w:szCs w:val="28"/>
        </w:rPr>
        <w:t>本科生以班级为单位，成立12个学习小组，负责人为班级团支书，学员为全体团员和党员。党员在归属小组中开展活动，发挥党员先锋模范作用。</w:t>
      </w:r>
    </w:p>
    <w:p w14:paraId="4F3569D4" w14:textId="77777777" w:rsidR="00C91D99" w:rsidRDefault="002311EB">
      <w:pPr>
        <w:ind w:firstLineChars="100" w:firstLine="280"/>
        <w:rPr>
          <w:rFonts w:ascii="仿宋" w:eastAsia="仿宋" w:hAnsi="仿宋" w:cs="宋体"/>
          <w:sz w:val="28"/>
          <w:szCs w:val="28"/>
        </w:rPr>
      </w:pPr>
      <w:r>
        <w:rPr>
          <w:rFonts w:ascii="仿宋" w:eastAsia="仿宋" w:hAnsi="仿宋" w:cs="宋体" w:hint="eastAsia"/>
          <w:sz w:val="28"/>
          <w:szCs w:val="28"/>
        </w:rPr>
        <w:t>2、研究生学员为全体入党申请人、积极分子及发展对象，学员在所在培养党支部进行学习。</w:t>
      </w:r>
    </w:p>
    <w:p w14:paraId="4F29C31B" w14:textId="77777777" w:rsidR="00C91D99" w:rsidRDefault="002311EB">
      <w:pPr>
        <w:ind w:firstLineChars="500" w:firstLine="1200"/>
        <w:rPr>
          <w:rFonts w:ascii="仿宋" w:eastAsia="仿宋" w:hAnsi="仿宋" w:cs="宋体"/>
          <w:sz w:val="28"/>
          <w:szCs w:val="28"/>
        </w:rPr>
      </w:pPr>
      <w:r>
        <w:rPr>
          <w:rFonts w:ascii="仿宋" w:eastAsia="仿宋" w:hAnsi="仿宋" w:cs="黑体" w:hint="eastAsia"/>
          <w:sz w:val="24"/>
          <w:szCs w:val="24"/>
        </w:rPr>
        <w:lastRenderedPageBreak/>
        <w:t>表1</w:t>
      </w:r>
      <w:r>
        <w:rPr>
          <w:rFonts w:ascii="Calibri" w:eastAsia="仿宋" w:hAnsi="Calibri" w:cs="Calibri"/>
          <w:sz w:val="24"/>
          <w:szCs w:val="24"/>
        </w:rPr>
        <w:t> </w:t>
      </w:r>
      <w:r>
        <w:rPr>
          <w:rFonts w:ascii="Calibri" w:eastAsia="仿宋" w:hAnsi="Calibri" w:cs="Calibri" w:hint="eastAsia"/>
          <w:sz w:val="24"/>
          <w:szCs w:val="24"/>
        </w:rPr>
        <w:t>：</w:t>
      </w:r>
      <w:r>
        <w:rPr>
          <w:rFonts w:ascii="仿宋" w:eastAsia="仿宋" w:hAnsi="仿宋" w:cs="黑体" w:hint="eastAsia"/>
          <w:sz w:val="24"/>
          <w:szCs w:val="24"/>
        </w:rPr>
        <w:t>药学院（深圳）学生马克思主义学习小组一览</w:t>
      </w:r>
    </w:p>
    <w:tbl>
      <w:tblPr>
        <w:tblW w:w="0" w:type="auto"/>
        <w:jc w:val="center"/>
        <w:tblCellMar>
          <w:left w:w="0" w:type="dxa"/>
          <w:right w:w="0" w:type="dxa"/>
        </w:tblCellMar>
        <w:tblLook w:val="04A0" w:firstRow="1" w:lastRow="0" w:firstColumn="1" w:lastColumn="0" w:noHBand="0" w:noVBand="1"/>
      </w:tblPr>
      <w:tblGrid>
        <w:gridCol w:w="2992"/>
        <w:gridCol w:w="2265"/>
        <w:gridCol w:w="2411"/>
      </w:tblGrid>
      <w:tr w:rsidR="00C91D99" w14:paraId="3DD1E7F3" w14:textId="77777777">
        <w:trPr>
          <w:jc w:val="center"/>
        </w:trPr>
        <w:tc>
          <w:tcPr>
            <w:tcW w:w="2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102EBB87" w14:textId="77777777" w:rsidR="00C91D99" w:rsidRDefault="002311EB">
            <w:pPr>
              <w:widowControl/>
              <w:textAlignment w:val="baseline"/>
              <w:rPr>
                <w:rFonts w:ascii="仿宋" w:eastAsia="仿宋" w:hAnsi="仿宋" w:cs="宋体"/>
                <w:kern w:val="0"/>
                <w:szCs w:val="21"/>
              </w:rPr>
            </w:pPr>
            <w:r>
              <w:rPr>
                <w:rFonts w:ascii="Calibri" w:eastAsia="仿宋" w:hAnsi="Calibri" w:cs="Calibri"/>
                <w:color w:val="000000"/>
                <w:kern w:val="0"/>
                <w:szCs w:val="21"/>
              </w:rPr>
              <w:t> </w:t>
            </w:r>
            <w:r>
              <w:rPr>
                <w:rFonts w:ascii="仿宋" w:eastAsia="仿宋" w:hAnsi="仿宋" w:cs="宋体" w:hint="eastAsia"/>
                <w:b/>
                <w:bCs/>
                <w:color w:val="000000"/>
                <w:kern w:val="0"/>
                <w:szCs w:val="21"/>
              </w:rPr>
              <w:t>学习小组</w:t>
            </w:r>
          </w:p>
        </w:tc>
        <w:tc>
          <w:tcPr>
            <w:tcW w:w="22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14:paraId="6BDCDFEA" w14:textId="77777777" w:rsidR="00C91D99" w:rsidRDefault="002311EB">
            <w:pPr>
              <w:widowControl/>
              <w:textAlignment w:val="baseline"/>
              <w:rPr>
                <w:rFonts w:ascii="仿宋" w:eastAsia="仿宋" w:hAnsi="仿宋" w:cs="宋体"/>
                <w:kern w:val="0"/>
                <w:szCs w:val="21"/>
              </w:rPr>
            </w:pPr>
            <w:r>
              <w:rPr>
                <w:rFonts w:ascii="仿宋" w:eastAsia="仿宋" w:hAnsi="仿宋" w:cs="宋体" w:hint="eastAsia"/>
                <w:b/>
                <w:bCs/>
                <w:color w:val="000000"/>
                <w:kern w:val="0"/>
                <w:szCs w:val="21"/>
              </w:rPr>
              <w:t>指导老师</w:t>
            </w:r>
            <w:proofErr w:type="gramStart"/>
            <w:r>
              <w:rPr>
                <w:rFonts w:ascii="仿宋" w:eastAsia="仿宋" w:hAnsi="仿宋" w:cs="宋体" w:hint="eastAsia"/>
                <w:b/>
                <w:bCs/>
                <w:color w:val="000000"/>
                <w:kern w:val="0"/>
                <w:szCs w:val="21"/>
              </w:rPr>
              <w:t>一</w:t>
            </w:r>
            <w:proofErr w:type="gramEnd"/>
          </w:p>
        </w:tc>
        <w:tc>
          <w:tcPr>
            <w:tcW w:w="24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14:paraId="138704DA" w14:textId="77777777" w:rsidR="00C91D99" w:rsidRDefault="002311EB">
            <w:pPr>
              <w:widowControl/>
              <w:textAlignment w:val="baseline"/>
              <w:rPr>
                <w:rFonts w:ascii="仿宋" w:eastAsia="仿宋" w:hAnsi="仿宋" w:cs="宋体"/>
                <w:kern w:val="0"/>
                <w:szCs w:val="21"/>
              </w:rPr>
            </w:pPr>
            <w:r>
              <w:rPr>
                <w:rFonts w:ascii="仿宋" w:eastAsia="仿宋" w:hAnsi="仿宋" w:cs="宋体" w:hint="eastAsia"/>
                <w:b/>
                <w:bCs/>
                <w:color w:val="000000"/>
                <w:kern w:val="0"/>
                <w:szCs w:val="21"/>
              </w:rPr>
              <w:t>指导老师二</w:t>
            </w:r>
          </w:p>
        </w:tc>
      </w:tr>
      <w:tr w:rsidR="00C91D99" w14:paraId="2A536DEB"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38BC3D6E"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2020</w:t>
            </w:r>
            <w:r>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288D6ADF"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吴玫颖</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5449B28B"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聂林</w:t>
            </w:r>
          </w:p>
        </w:tc>
      </w:tr>
      <w:tr w:rsidR="00C91D99" w14:paraId="719C512D"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5DAC87AB"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2020</w:t>
            </w:r>
            <w:r>
              <w:rPr>
                <w:rFonts w:ascii="仿宋" w:eastAsia="仿宋" w:hAnsi="仿宋" w:cs="宋体" w:hint="eastAsia"/>
                <w:b/>
                <w:bCs/>
                <w:color w:val="000000"/>
                <w:kern w:val="0"/>
                <w:szCs w:val="21"/>
              </w:rPr>
              <w:t>级二班小组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3EDD86E9"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罗勇</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538D5FAD"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刘洁</w:t>
            </w:r>
          </w:p>
        </w:tc>
      </w:tr>
      <w:tr w:rsidR="00C91D99" w14:paraId="43F33C11"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14E329AE"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2020</w:t>
            </w:r>
            <w:r>
              <w:rPr>
                <w:rFonts w:ascii="仿宋" w:eastAsia="仿宋" w:hAnsi="仿宋" w:cs="宋体" w:hint="eastAsia"/>
                <w:b/>
                <w:bCs/>
                <w:color w:val="000000"/>
                <w:kern w:val="0"/>
                <w:szCs w:val="21"/>
              </w:rPr>
              <w:t>级三班小组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69C2B546"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丁鑫</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6DB1400E"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付艳</w:t>
            </w:r>
            <w:proofErr w:type="gramStart"/>
            <w:r>
              <w:rPr>
                <w:rFonts w:ascii="仿宋" w:eastAsia="仿宋" w:hAnsi="仿宋" w:cs="宋体" w:hint="eastAsia"/>
                <w:b/>
                <w:bCs/>
                <w:color w:val="000000"/>
                <w:kern w:val="0"/>
                <w:szCs w:val="21"/>
              </w:rPr>
              <w:t>艳</w:t>
            </w:r>
            <w:proofErr w:type="gramEnd"/>
          </w:p>
        </w:tc>
      </w:tr>
      <w:tr w:rsidR="00C91D99" w14:paraId="2B713068"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65543011"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2021</w:t>
            </w:r>
            <w:r>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69C4D87C"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丁飞青</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3FB204DC"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付艳</w:t>
            </w:r>
            <w:proofErr w:type="gramStart"/>
            <w:r>
              <w:rPr>
                <w:rFonts w:ascii="仿宋" w:eastAsia="仿宋" w:hAnsi="仿宋" w:cs="宋体" w:hint="eastAsia"/>
                <w:b/>
                <w:bCs/>
                <w:color w:val="000000"/>
                <w:kern w:val="0"/>
                <w:szCs w:val="21"/>
              </w:rPr>
              <w:t>艳</w:t>
            </w:r>
            <w:proofErr w:type="gramEnd"/>
          </w:p>
        </w:tc>
      </w:tr>
      <w:tr w:rsidR="00C91D99" w14:paraId="2BAFF3BC"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305AE05F"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2021</w:t>
            </w:r>
            <w:r>
              <w:rPr>
                <w:rFonts w:ascii="仿宋" w:eastAsia="仿宋" w:hAnsi="仿宋" w:cs="宋体" w:hint="eastAsia"/>
                <w:b/>
                <w:bCs/>
                <w:color w:val="000000"/>
                <w:kern w:val="0"/>
                <w:szCs w:val="21"/>
              </w:rPr>
              <w:t>级二班小组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295E6724"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王雷锋</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25A7A69F"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周焕彬</w:t>
            </w:r>
          </w:p>
        </w:tc>
      </w:tr>
      <w:tr w:rsidR="00C91D99" w14:paraId="118357AF"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18264233"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2021</w:t>
            </w:r>
            <w:r>
              <w:rPr>
                <w:rFonts w:ascii="仿宋" w:eastAsia="仿宋" w:hAnsi="仿宋" w:cs="宋体" w:hint="eastAsia"/>
                <w:b/>
                <w:bCs/>
                <w:color w:val="000000"/>
                <w:kern w:val="0"/>
                <w:szCs w:val="21"/>
              </w:rPr>
              <w:t>级三班小组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0EC65C46"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薛永波</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6ACE9051"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周焕彬</w:t>
            </w:r>
          </w:p>
        </w:tc>
      </w:tr>
      <w:tr w:rsidR="00C91D99" w14:paraId="0B100FA7"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76C7898C"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2022</w:t>
            </w:r>
            <w:r>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5FF4A9CE"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刘娟</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48233E0B" w14:textId="77777777" w:rsidR="00C91D99" w:rsidRDefault="002311EB">
            <w:pPr>
              <w:widowControl/>
              <w:textAlignment w:val="baseline"/>
              <w:rPr>
                <w:rFonts w:ascii="仿宋" w:eastAsia="仿宋" w:hAnsi="仿宋" w:cs="宋体"/>
                <w:b/>
                <w:bCs/>
                <w:color w:val="000000"/>
                <w:kern w:val="0"/>
                <w:szCs w:val="21"/>
              </w:rPr>
            </w:pPr>
            <w:proofErr w:type="gramStart"/>
            <w:r>
              <w:rPr>
                <w:rFonts w:ascii="仿宋" w:eastAsia="仿宋" w:hAnsi="仿宋" w:cs="宋体" w:hint="eastAsia"/>
                <w:b/>
                <w:bCs/>
                <w:color w:val="000000"/>
                <w:kern w:val="0"/>
                <w:szCs w:val="21"/>
              </w:rPr>
              <w:t>王巧平</w:t>
            </w:r>
            <w:proofErr w:type="gramEnd"/>
          </w:p>
        </w:tc>
      </w:tr>
      <w:tr w:rsidR="00C91D99" w14:paraId="34D078C0"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0235437A"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2022</w:t>
            </w:r>
            <w:r>
              <w:rPr>
                <w:rFonts w:ascii="仿宋" w:eastAsia="仿宋" w:hAnsi="仿宋" w:cs="宋体" w:hint="eastAsia"/>
                <w:b/>
                <w:bCs/>
                <w:color w:val="000000"/>
                <w:kern w:val="0"/>
                <w:szCs w:val="21"/>
              </w:rPr>
              <w:t>级二班小组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506A4F93"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袁佩妍</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197B9359" w14:textId="77777777" w:rsidR="00C91D99" w:rsidRDefault="002311EB">
            <w:pPr>
              <w:widowControl/>
              <w:textAlignment w:val="baseline"/>
              <w:rPr>
                <w:rFonts w:ascii="仿宋" w:eastAsia="仿宋" w:hAnsi="仿宋" w:cs="宋体"/>
                <w:b/>
                <w:bCs/>
                <w:color w:val="000000"/>
                <w:kern w:val="0"/>
                <w:szCs w:val="21"/>
              </w:rPr>
            </w:pPr>
            <w:proofErr w:type="gramStart"/>
            <w:r>
              <w:rPr>
                <w:rFonts w:ascii="仿宋" w:eastAsia="仿宋" w:hAnsi="仿宋" w:cs="宋体" w:hint="eastAsia"/>
                <w:b/>
                <w:bCs/>
                <w:color w:val="000000"/>
                <w:kern w:val="0"/>
                <w:szCs w:val="21"/>
              </w:rPr>
              <w:t>王巧平</w:t>
            </w:r>
            <w:proofErr w:type="gramEnd"/>
          </w:p>
        </w:tc>
      </w:tr>
      <w:tr w:rsidR="00C91D99" w14:paraId="43DCDDCF"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3CB5392A"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2022</w:t>
            </w:r>
            <w:r>
              <w:rPr>
                <w:rFonts w:ascii="仿宋" w:eastAsia="仿宋" w:hAnsi="仿宋" w:cs="宋体" w:hint="eastAsia"/>
                <w:b/>
                <w:bCs/>
                <w:color w:val="000000"/>
                <w:kern w:val="0"/>
                <w:szCs w:val="21"/>
              </w:rPr>
              <w:t>级三班小组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0F5ECAD1" w14:textId="77777777" w:rsidR="00C91D99" w:rsidRDefault="002311EB">
            <w:pPr>
              <w:widowControl/>
              <w:textAlignment w:val="baseline"/>
              <w:rPr>
                <w:rFonts w:ascii="仿宋" w:eastAsia="仿宋" w:hAnsi="仿宋" w:cs="宋体"/>
                <w:b/>
                <w:bCs/>
                <w:color w:val="000000"/>
                <w:kern w:val="0"/>
                <w:szCs w:val="21"/>
              </w:rPr>
            </w:pPr>
            <w:proofErr w:type="gramStart"/>
            <w:r>
              <w:rPr>
                <w:rFonts w:ascii="仿宋" w:eastAsia="仿宋" w:hAnsi="仿宋" w:cs="宋体" w:hint="eastAsia"/>
                <w:b/>
                <w:bCs/>
                <w:color w:val="000000"/>
                <w:kern w:val="0"/>
                <w:szCs w:val="21"/>
              </w:rPr>
              <w:t>李锡涛</w:t>
            </w:r>
            <w:proofErr w:type="gramEnd"/>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42975D23" w14:textId="77777777" w:rsidR="00C91D99" w:rsidRDefault="002311EB">
            <w:pPr>
              <w:widowControl/>
              <w:textAlignment w:val="baseline"/>
              <w:rPr>
                <w:rFonts w:ascii="仿宋" w:eastAsia="仿宋" w:hAnsi="仿宋" w:cs="宋体"/>
                <w:b/>
                <w:bCs/>
                <w:color w:val="000000"/>
                <w:kern w:val="0"/>
                <w:szCs w:val="21"/>
              </w:rPr>
            </w:pPr>
            <w:proofErr w:type="gramStart"/>
            <w:r>
              <w:rPr>
                <w:rFonts w:ascii="仿宋" w:eastAsia="仿宋" w:hAnsi="仿宋" w:cs="宋体" w:hint="eastAsia"/>
                <w:b/>
                <w:bCs/>
                <w:color w:val="000000"/>
                <w:kern w:val="0"/>
                <w:szCs w:val="21"/>
              </w:rPr>
              <w:t>王巧平</w:t>
            </w:r>
            <w:proofErr w:type="gramEnd"/>
          </w:p>
        </w:tc>
      </w:tr>
      <w:tr w:rsidR="00C91D99" w14:paraId="63BE852D"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0B361CBA"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2023</w:t>
            </w:r>
            <w:r>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35F8CCD5"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赵庆阳</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24D6E93D"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杨兴伟</w:t>
            </w:r>
          </w:p>
        </w:tc>
      </w:tr>
      <w:tr w:rsidR="00C91D99" w14:paraId="547D8CD6"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1F07FC25"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2023</w:t>
            </w:r>
            <w:r>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1060E765"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李</w:t>
            </w:r>
            <w:proofErr w:type="gramStart"/>
            <w:r>
              <w:rPr>
                <w:rFonts w:ascii="仿宋" w:eastAsia="仿宋" w:hAnsi="仿宋" w:cs="宋体" w:hint="eastAsia"/>
                <w:b/>
                <w:bCs/>
                <w:color w:val="000000"/>
                <w:kern w:val="0"/>
                <w:szCs w:val="21"/>
              </w:rPr>
              <w:t>浩</w:t>
            </w:r>
            <w:proofErr w:type="gramEnd"/>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7099B9E5"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杨兴伟</w:t>
            </w:r>
          </w:p>
        </w:tc>
      </w:tr>
      <w:tr w:rsidR="00C91D99" w14:paraId="50565417"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6F90D750"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2023</w:t>
            </w:r>
            <w:r>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22A115A5"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刘洋</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18C81EE7"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杨兴伟</w:t>
            </w:r>
          </w:p>
        </w:tc>
      </w:tr>
      <w:tr w:rsidR="00C91D99" w14:paraId="68C3617A"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1AE4DDD6"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研究生学习小组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591F084C"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周焕彬</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168E363C" w14:textId="77777777" w:rsidR="00C91D99" w:rsidRDefault="002311EB">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肖有梅</w:t>
            </w:r>
          </w:p>
        </w:tc>
      </w:tr>
    </w:tbl>
    <w:p w14:paraId="2A7F82AD" w14:textId="77777777" w:rsidR="00C91D99" w:rsidRDefault="002311EB">
      <w:pPr>
        <w:spacing w:beforeLines="50" w:before="156"/>
        <w:rPr>
          <w:rFonts w:ascii="黑体" w:eastAsia="黑体" w:hAnsi="黑体" w:cs="宋体"/>
          <w:b/>
          <w:bCs/>
          <w:color w:val="000000" w:themeColor="text1"/>
          <w:sz w:val="28"/>
          <w:szCs w:val="28"/>
        </w:rPr>
      </w:pPr>
      <w:r>
        <w:rPr>
          <w:rFonts w:ascii="黑体" w:eastAsia="黑体" w:hAnsi="黑体" w:cs="宋体" w:hint="eastAsia"/>
          <w:b/>
          <w:bCs/>
          <w:color w:val="000000" w:themeColor="text1"/>
          <w:sz w:val="28"/>
          <w:szCs w:val="28"/>
        </w:rPr>
        <w:t>（二）学习计划：</w:t>
      </w:r>
    </w:p>
    <w:p w14:paraId="78C4FC43" w14:textId="77777777" w:rsidR="00C91D99" w:rsidRDefault="002311EB">
      <w:pPr>
        <w:spacing w:line="550" w:lineRule="exact"/>
        <w:ind w:firstLineChars="200" w:firstLine="560"/>
        <w:rPr>
          <w:rFonts w:ascii="仿宋" w:eastAsia="仿宋" w:hAnsi="仿宋" w:cs="仿宋_GB2312"/>
          <w:sz w:val="28"/>
          <w:szCs w:val="28"/>
        </w:rPr>
      </w:pPr>
      <w:r>
        <w:rPr>
          <w:rFonts w:ascii="仿宋" w:eastAsia="仿宋" w:hAnsi="仿宋" w:cs="仿宋_GB2312"/>
          <w:sz w:val="28"/>
          <w:szCs w:val="28"/>
        </w:rPr>
        <w:t>每周1学时</w:t>
      </w:r>
      <w:r>
        <w:rPr>
          <w:rFonts w:ascii="仿宋" w:eastAsia="仿宋" w:hAnsi="仿宋" w:cs="仿宋_GB2312" w:hint="eastAsia"/>
          <w:sz w:val="28"/>
          <w:szCs w:val="28"/>
        </w:rPr>
        <w:t>，每月不少于3学时，</w:t>
      </w:r>
      <w:r>
        <w:rPr>
          <w:rFonts w:ascii="仿宋" w:eastAsia="仿宋" w:hAnsi="仿宋" w:cs="仿宋_GB2312"/>
          <w:sz w:val="28"/>
          <w:szCs w:val="28"/>
        </w:rPr>
        <w:t>每学期20学时，每学年40学时。</w:t>
      </w:r>
    </w:p>
    <w:p w14:paraId="380E993E" w14:textId="77777777" w:rsidR="00C91D99" w:rsidRDefault="002311EB">
      <w:pPr>
        <w:rPr>
          <w:rFonts w:ascii="仿宋" w:eastAsia="仿宋" w:hAnsi="仿宋" w:cstheme="minorEastAsia"/>
          <w:b/>
          <w:bCs/>
          <w:sz w:val="28"/>
          <w:szCs w:val="28"/>
        </w:rPr>
      </w:pPr>
      <w:r>
        <w:rPr>
          <w:rFonts w:ascii="仿宋" w:eastAsia="仿宋" w:hAnsi="仿宋" w:cstheme="minorEastAsia" w:hint="eastAsia"/>
          <w:b/>
          <w:bCs/>
          <w:sz w:val="28"/>
          <w:szCs w:val="28"/>
        </w:rPr>
        <w:t>表2 药学院（深圳）学生马克思主义学习小组学习方案</w:t>
      </w:r>
      <w:r>
        <w:rPr>
          <w:rFonts w:ascii="仿宋" w:eastAsia="仿宋" w:hAnsi="仿宋" w:cstheme="minorEastAsia"/>
          <w:b/>
          <w:bCs/>
          <w:sz w:val="28"/>
          <w:szCs w:val="28"/>
        </w:rPr>
        <w:t>（</w:t>
      </w:r>
      <w:r>
        <w:rPr>
          <w:rFonts w:ascii="仿宋" w:eastAsia="仿宋" w:hAnsi="仿宋" w:cstheme="minorEastAsia" w:hint="eastAsia"/>
          <w:b/>
          <w:bCs/>
          <w:sz w:val="28"/>
          <w:szCs w:val="28"/>
        </w:rPr>
        <w:t>学期</w:t>
      </w:r>
      <w:r>
        <w:rPr>
          <w:rFonts w:ascii="仿宋" w:eastAsia="仿宋" w:hAnsi="仿宋" w:cstheme="minorEastAsia"/>
          <w:b/>
          <w:bCs/>
          <w:sz w:val="28"/>
          <w:szCs w:val="28"/>
        </w:rPr>
        <w:t>）</w:t>
      </w:r>
    </w:p>
    <w:tbl>
      <w:tblPr>
        <w:tblStyle w:val="a9"/>
        <w:tblW w:w="9499" w:type="dxa"/>
        <w:jc w:val="center"/>
        <w:tblLook w:val="04A0" w:firstRow="1" w:lastRow="0" w:firstColumn="1" w:lastColumn="0" w:noHBand="0" w:noVBand="1"/>
      </w:tblPr>
      <w:tblGrid>
        <w:gridCol w:w="1328"/>
        <w:gridCol w:w="1038"/>
        <w:gridCol w:w="1564"/>
        <w:gridCol w:w="2566"/>
        <w:gridCol w:w="3003"/>
      </w:tblGrid>
      <w:tr w:rsidR="00C91D99" w14:paraId="4BE7A7B0" w14:textId="77777777">
        <w:trPr>
          <w:trHeight w:val="599"/>
          <w:jc w:val="center"/>
        </w:trPr>
        <w:tc>
          <w:tcPr>
            <w:tcW w:w="2366" w:type="dxa"/>
            <w:gridSpan w:val="2"/>
            <w:vAlign w:val="center"/>
          </w:tcPr>
          <w:p w14:paraId="23199F97" w14:textId="77777777" w:rsidR="00C91D99" w:rsidRDefault="002311EB">
            <w:pPr>
              <w:ind w:firstLine="422"/>
              <w:rPr>
                <w:rFonts w:ascii="仿宋" w:eastAsia="仿宋" w:hAnsi="仿宋" w:cstheme="minorEastAsia"/>
                <w:b/>
                <w:bCs/>
                <w:kern w:val="0"/>
                <w:sz w:val="20"/>
                <w:szCs w:val="21"/>
              </w:rPr>
            </w:pPr>
            <w:r>
              <w:rPr>
                <w:rFonts w:ascii="仿宋" w:eastAsia="仿宋" w:hAnsi="仿宋" w:cstheme="minorEastAsia" w:hint="eastAsia"/>
                <w:b/>
                <w:bCs/>
                <w:kern w:val="0"/>
                <w:sz w:val="20"/>
                <w:szCs w:val="21"/>
              </w:rPr>
              <w:t>形式</w:t>
            </w:r>
          </w:p>
        </w:tc>
        <w:tc>
          <w:tcPr>
            <w:tcW w:w="1564" w:type="dxa"/>
            <w:vAlign w:val="center"/>
          </w:tcPr>
          <w:p w14:paraId="290C22F2" w14:textId="77777777" w:rsidR="00C91D99" w:rsidRDefault="002311EB">
            <w:pPr>
              <w:ind w:firstLine="422"/>
              <w:rPr>
                <w:rFonts w:ascii="仿宋" w:eastAsia="仿宋" w:hAnsi="仿宋" w:cstheme="minorEastAsia"/>
                <w:b/>
                <w:bCs/>
                <w:kern w:val="0"/>
                <w:sz w:val="20"/>
                <w:szCs w:val="21"/>
              </w:rPr>
            </w:pPr>
            <w:r>
              <w:rPr>
                <w:rFonts w:ascii="仿宋" w:eastAsia="仿宋" w:hAnsi="仿宋" w:cstheme="minorEastAsia" w:hint="eastAsia"/>
                <w:b/>
                <w:bCs/>
                <w:kern w:val="0"/>
                <w:sz w:val="20"/>
                <w:szCs w:val="21"/>
              </w:rPr>
              <w:t>学时安排</w:t>
            </w:r>
          </w:p>
        </w:tc>
        <w:tc>
          <w:tcPr>
            <w:tcW w:w="2566" w:type="dxa"/>
            <w:vAlign w:val="center"/>
          </w:tcPr>
          <w:p w14:paraId="51A57581" w14:textId="77777777" w:rsidR="00C91D99" w:rsidRDefault="002311EB">
            <w:pPr>
              <w:ind w:firstLine="422"/>
              <w:rPr>
                <w:rFonts w:ascii="仿宋" w:eastAsia="仿宋" w:hAnsi="仿宋" w:cstheme="minorEastAsia"/>
                <w:b/>
                <w:bCs/>
                <w:kern w:val="0"/>
                <w:sz w:val="20"/>
                <w:szCs w:val="21"/>
              </w:rPr>
            </w:pPr>
            <w:r>
              <w:rPr>
                <w:rFonts w:ascii="仿宋" w:eastAsia="仿宋" w:hAnsi="仿宋" w:cstheme="minorEastAsia" w:hint="eastAsia"/>
                <w:b/>
                <w:bCs/>
                <w:kern w:val="0"/>
                <w:sz w:val="20"/>
                <w:szCs w:val="21"/>
              </w:rPr>
              <w:t>内容</w:t>
            </w:r>
          </w:p>
        </w:tc>
        <w:tc>
          <w:tcPr>
            <w:tcW w:w="3003" w:type="dxa"/>
            <w:vAlign w:val="center"/>
          </w:tcPr>
          <w:p w14:paraId="5399BCAA" w14:textId="77777777" w:rsidR="00C91D99" w:rsidRDefault="002311EB">
            <w:pPr>
              <w:ind w:firstLine="422"/>
              <w:rPr>
                <w:rFonts w:ascii="仿宋" w:eastAsia="仿宋" w:hAnsi="仿宋" w:cstheme="minorEastAsia"/>
                <w:b/>
                <w:bCs/>
                <w:kern w:val="0"/>
                <w:sz w:val="20"/>
                <w:szCs w:val="21"/>
              </w:rPr>
            </w:pPr>
            <w:r>
              <w:rPr>
                <w:rFonts w:ascii="仿宋" w:eastAsia="仿宋" w:hAnsi="仿宋" w:cstheme="minorEastAsia" w:hint="eastAsia"/>
                <w:b/>
                <w:bCs/>
                <w:kern w:val="0"/>
                <w:sz w:val="20"/>
                <w:szCs w:val="21"/>
              </w:rPr>
              <w:t>做法</w:t>
            </w:r>
          </w:p>
        </w:tc>
      </w:tr>
      <w:tr w:rsidR="00C91D99" w14:paraId="0A5BFEDF" w14:textId="77777777">
        <w:trPr>
          <w:trHeight w:val="2391"/>
          <w:jc w:val="center"/>
        </w:trPr>
        <w:tc>
          <w:tcPr>
            <w:tcW w:w="1328" w:type="dxa"/>
            <w:vAlign w:val="center"/>
          </w:tcPr>
          <w:p w14:paraId="1118F44A"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集体学习</w:t>
            </w:r>
          </w:p>
        </w:tc>
        <w:tc>
          <w:tcPr>
            <w:tcW w:w="1038" w:type="dxa"/>
            <w:vAlign w:val="center"/>
          </w:tcPr>
          <w:p w14:paraId="05607D33"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理论类</w:t>
            </w:r>
          </w:p>
        </w:tc>
        <w:tc>
          <w:tcPr>
            <w:tcW w:w="1564" w:type="dxa"/>
            <w:vAlign w:val="center"/>
          </w:tcPr>
          <w:p w14:paraId="61AFB77C"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1学时/月，5次/学期</w:t>
            </w:r>
          </w:p>
        </w:tc>
        <w:tc>
          <w:tcPr>
            <w:tcW w:w="2566" w:type="dxa"/>
            <w:vAlign w:val="center"/>
          </w:tcPr>
          <w:p w14:paraId="2D1F0576"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集体学习马列主义、毛泽东思想、邓小平理论、“三个代表”重要思想、习近平新时代社会主义思想</w:t>
            </w:r>
          </w:p>
        </w:tc>
        <w:tc>
          <w:tcPr>
            <w:tcW w:w="3003" w:type="dxa"/>
            <w:vAlign w:val="center"/>
          </w:tcPr>
          <w:p w14:paraId="1A214B8C"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精读《习近平谈治国理政》（一、二、三、四卷）、《习近平总书记教育重要论述讲义》等</w:t>
            </w:r>
          </w:p>
        </w:tc>
      </w:tr>
      <w:tr w:rsidR="00C91D99" w14:paraId="3648B9CA" w14:textId="77777777">
        <w:trPr>
          <w:trHeight w:val="2383"/>
          <w:jc w:val="center"/>
        </w:trPr>
        <w:tc>
          <w:tcPr>
            <w:tcW w:w="1328" w:type="dxa"/>
            <w:vAlign w:val="center"/>
          </w:tcPr>
          <w:p w14:paraId="064D6FA8"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四史报告会</w:t>
            </w:r>
          </w:p>
        </w:tc>
        <w:tc>
          <w:tcPr>
            <w:tcW w:w="1038" w:type="dxa"/>
            <w:vAlign w:val="center"/>
          </w:tcPr>
          <w:p w14:paraId="63C12DD0"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理论类</w:t>
            </w:r>
          </w:p>
        </w:tc>
        <w:tc>
          <w:tcPr>
            <w:tcW w:w="1564" w:type="dxa"/>
            <w:vAlign w:val="center"/>
          </w:tcPr>
          <w:p w14:paraId="05075DBB"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1学时/月，5次/学期</w:t>
            </w:r>
          </w:p>
        </w:tc>
        <w:tc>
          <w:tcPr>
            <w:tcW w:w="2566" w:type="dxa"/>
            <w:vAlign w:val="center"/>
          </w:tcPr>
          <w:p w14:paraId="06A38842"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学习党史、国史、改革开放史、社会主义发展史</w:t>
            </w:r>
          </w:p>
        </w:tc>
        <w:tc>
          <w:tcPr>
            <w:tcW w:w="3003" w:type="dxa"/>
            <w:vAlign w:val="center"/>
          </w:tcPr>
          <w:p w14:paraId="4AAEFDBB"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依托学习强国、青年大学习等平台，观看党史、国史、改革开放史、社会主义发展史等相关纪录片</w:t>
            </w:r>
          </w:p>
        </w:tc>
      </w:tr>
      <w:tr w:rsidR="00C91D99" w14:paraId="26E510EB" w14:textId="77777777">
        <w:trPr>
          <w:trHeight w:val="2990"/>
          <w:jc w:val="center"/>
        </w:trPr>
        <w:tc>
          <w:tcPr>
            <w:tcW w:w="1328" w:type="dxa"/>
            <w:vAlign w:val="center"/>
          </w:tcPr>
          <w:p w14:paraId="1F0C3F78"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lastRenderedPageBreak/>
              <w:t>分享会</w:t>
            </w:r>
          </w:p>
        </w:tc>
        <w:tc>
          <w:tcPr>
            <w:tcW w:w="1038" w:type="dxa"/>
            <w:vAlign w:val="center"/>
          </w:tcPr>
          <w:p w14:paraId="33EBA434"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实践类</w:t>
            </w:r>
          </w:p>
        </w:tc>
        <w:tc>
          <w:tcPr>
            <w:tcW w:w="1564" w:type="dxa"/>
            <w:vAlign w:val="center"/>
          </w:tcPr>
          <w:p w14:paraId="72072EE9"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1学时/月，4次/学期</w:t>
            </w:r>
          </w:p>
        </w:tc>
        <w:tc>
          <w:tcPr>
            <w:tcW w:w="2566" w:type="dxa"/>
            <w:vAlign w:val="center"/>
          </w:tcPr>
          <w:p w14:paraId="189FA08D"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形势政策课和理论学习的讨论与分享</w:t>
            </w:r>
          </w:p>
        </w:tc>
        <w:tc>
          <w:tcPr>
            <w:tcW w:w="3003" w:type="dxa"/>
            <w:vAlign w:val="center"/>
          </w:tcPr>
          <w:p w14:paraId="3EDEF719"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开展形势政策课教学后，组织小组进行讨论，分享学习心得与感受；</w:t>
            </w:r>
          </w:p>
          <w:p w14:paraId="0ABA4490"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研读书目后，分享学习心得与感受。</w:t>
            </w:r>
          </w:p>
        </w:tc>
      </w:tr>
      <w:tr w:rsidR="00C91D99" w14:paraId="61916A87" w14:textId="77777777">
        <w:trPr>
          <w:trHeight w:val="1791"/>
          <w:jc w:val="center"/>
        </w:trPr>
        <w:tc>
          <w:tcPr>
            <w:tcW w:w="1328" w:type="dxa"/>
            <w:vAlign w:val="center"/>
          </w:tcPr>
          <w:p w14:paraId="3CC6E196"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参观学习</w:t>
            </w:r>
          </w:p>
        </w:tc>
        <w:tc>
          <w:tcPr>
            <w:tcW w:w="1038" w:type="dxa"/>
            <w:vAlign w:val="center"/>
          </w:tcPr>
          <w:p w14:paraId="34C905A5"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实践类</w:t>
            </w:r>
          </w:p>
        </w:tc>
        <w:tc>
          <w:tcPr>
            <w:tcW w:w="1564" w:type="dxa"/>
            <w:vAlign w:val="center"/>
          </w:tcPr>
          <w:p w14:paraId="1EEA4FBA"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2学时/次，2次/学期</w:t>
            </w:r>
          </w:p>
        </w:tc>
        <w:tc>
          <w:tcPr>
            <w:tcW w:w="2566" w:type="dxa"/>
            <w:vAlign w:val="center"/>
          </w:tcPr>
          <w:p w14:paraId="1E0162AC"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学习党史、国史、改革开放史、社会主义发展史、校史等</w:t>
            </w:r>
          </w:p>
        </w:tc>
        <w:tc>
          <w:tcPr>
            <w:tcW w:w="3003" w:type="dxa"/>
            <w:vAlign w:val="center"/>
          </w:tcPr>
          <w:p w14:paraId="36331AA1"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依托团委理论部，组织学生前往校史馆、博物馆、红色教育基地参观学习</w:t>
            </w:r>
          </w:p>
        </w:tc>
      </w:tr>
      <w:tr w:rsidR="00C91D99" w14:paraId="08BCD8BF" w14:textId="77777777">
        <w:trPr>
          <w:trHeight w:val="1191"/>
          <w:jc w:val="center"/>
        </w:trPr>
        <w:tc>
          <w:tcPr>
            <w:tcW w:w="1328" w:type="dxa"/>
            <w:vAlign w:val="center"/>
          </w:tcPr>
          <w:p w14:paraId="22B0A74B"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志愿活动</w:t>
            </w:r>
          </w:p>
        </w:tc>
        <w:tc>
          <w:tcPr>
            <w:tcW w:w="1038" w:type="dxa"/>
            <w:vAlign w:val="center"/>
          </w:tcPr>
          <w:p w14:paraId="6E0EB173"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实践类</w:t>
            </w:r>
          </w:p>
        </w:tc>
        <w:tc>
          <w:tcPr>
            <w:tcW w:w="1564" w:type="dxa"/>
            <w:vAlign w:val="center"/>
          </w:tcPr>
          <w:p w14:paraId="44BA7460"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2学时/次，1次/学期</w:t>
            </w:r>
          </w:p>
        </w:tc>
        <w:tc>
          <w:tcPr>
            <w:tcW w:w="2566" w:type="dxa"/>
            <w:vAlign w:val="center"/>
          </w:tcPr>
          <w:p w14:paraId="400F5A6C"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结合药学专业特色，开展志愿服务活动</w:t>
            </w:r>
          </w:p>
        </w:tc>
        <w:tc>
          <w:tcPr>
            <w:tcW w:w="3003" w:type="dxa"/>
            <w:vAlign w:val="center"/>
          </w:tcPr>
          <w:p w14:paraId="280CA904"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依托团委学生会组织开展活动</w:t>
            </w:r>
          </w:p>
        </w:tc>
      </w:tr>
      <w:tr w:rsidR="00C91D99" w14:paraId="7B74987E" w14:textId="77777777">
        <w:trPr>
          <w:trHeight w:val="599"/>
          <w:jc w:val="center"/>
        </w:trPr>
        <w:tc>
          <w:tcPr>
            <w:tcW w:w="1328" w:type="dxa"/>
            <w:vAlign w:val="center"/>
          </w:tcPr>
          <w:p w14:paraId="4FD3C624"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合计</w:t>
            </w:r>
          </w:p>
        </w:tc>
        <w:tc>
          <w:tcPr>
            <w:tcW w:w="1038" w:type="dxa"/>
            <w:vAlign w:val="center"/>
          </w:tcPr>
          <w:p w14:paraId="0A653A1C" w14:textId="77777777" w:rsidR="00C91D99" w:rsidRDefault="00C91D99">
            <w:pPr>
              <w:rPr>
                <w:rFonts w:ascii="仿宋" w:eastAsia="仿宋" w:hAnsi="仿宋" w:cstheme="minorEastAsia"/>
                <w:kern w:val="0"/>
                <w:sz w:val="20"/>
                <w:szCs w:val="21"/>
              </w:rPr>
            </w:pPr>
          </w:p>
        </w:tc>
        <w:tc>
          <w:tcPr>
            <w:tcW w:w="1564" w:type="dxa"/>
            <w:vAlign w:val="center"/>
          </w:tcPr>
          <w:p w14:paraId="6872EE48" w14:textId="77777777" w:rsidR="00C91D99" w:rsidRDefault="002311EB">
            <w:pPr>
              <w:rPr>
                <w:rFonts w:ascii="仿宋" w:eastAsia="仿宋" w:hAnsi="仿宋" w:cstheme="minorEastAsia"/>
                <w:kern w:val="0"/>
                <w:sz w:val="20"/>
                <w:szCs w:val="21"/>
              </w:rPr>
            </w:pPr>
            <w:r>
              <w:rPr>
                <w:rFonts w:ascii="仿宋" w:eastAsia="仿宋" w:hAnsi="仿宋" w:cstheme="minorEastAsia" w:hint="eastAsia"/>
                <w:kern w:val="0"/>
                <w:sz w:val="20"/>
                <w:szCs w:val="21"/>
              </w:rPr>
              <w:t>20学时/学期</w:t>
            </w:r>
          </w:p>
        </w:tc>
        <w:tc>
          <w:tcPr>
            <w:tcW w:w="2566" w:type="dxa"/>
            <w:vAlign w:val="center"/>
          </w:tcPr>
          <w:p w14:paraId="1C2C1D25" w14:textId="77777777" w:rsidR="00C91D99" w:rsidRDefault="00C91D99">
            <w:pPr>
              <w:rPr>
                <w:rFonts w:ascii="仿宋" w:eastAsia="仿宋" w:hAnsi="仿宋" w:cstheme="minorEastAsia"/>
                <w:kern w:val="0"/>
                <w:sz w:val="20"/>
                <w:szCs w:val="21"/>
              </w:rPr>
            </w:pPr>
          </w:p>
        </w:tc>
        <w:tc>
          <w:tcPr>
            <w:tcW w:w="3003" w:type="dxa"/>
            <w:vAlign w:val="center"/>
          </w:tcPr>
          <w:p w14:paraId="6366D7E0" w14:textId="77777777" w:rsidR="00C91D99" w:rsidRDefault="00C91D99">
            <w:pPr>
              <w:rPr>
                <w:rFonts w:ascii="仿宋" w:eastAsia="仿宋" w:hAnsi="仿宋" w:cstheme="minorEastAsia"/>
                <w:kern w:val="0"/>
                <w:sz w:val="20"/>
                <w:szCs w:val="21"/>
              </w:rPr>
            </w:pPr>
          </w:p>
        </w:tc>
      </w:tr>
    </w:tbl>
    <w:p w14:paraId="430B1E19" w14:textId="77777777" w:rsidR="00C91D99" w:rsidRDefault="002311EB">
      <w:pPr>
        <w:spacing w:beforeLines="50" w:before="156"/>
        <w:rPr>
          <w:rFonts w:ascii="黑体" w:eastAsia="黑体" w:hAnsi="黑体" w:cs="宋体"/>
          <w:b/>
          <w:bCs/>
          <w:color w:val="000000" w:themeColor="text1"/>
          <w:sz w:val="28"/>
          <w:szCs w:val="28"/>
        </w:rPr>
      </w:pPr>
      <w:r>
        <w:rPr>
          <w:rFonts w:ascii="黑体" w:eastAsia="黑体" w:hAnsi="黑体" w:cs="宋体" w:hint="eastAsia"/>
          <w:b/>
          <w:bCs/>
          <w:color w:val="000000" w:themeColor="text1"/>
          <w:sz w:val="28"/>
          <w:szCs w:val="28"/>
        </w:rPr>
        <w:t>（三）学习要求</w:t>
      </w:r>
    </w:p>
    <w:p w14:paraId="1C8E7688" w14:textId="77777777" w:rsidR="00C91D99" w:rsidRDefault="002311EB">
      <w:pPr>
        <w:pStyle w:val="ab"/>
        <w:numPr>
          <w:ilvl w:val="0"/>
          <w:numId w:val="2"/>
        </w:numPr>
        <w:spacing w:beforeLines="50" w:before="156" w:afterLines="50" w:after="156"/>
        <w:ind w:firstLineChars="0"/>
        <w:rPr>
          <w:rFonts w:ascii="仿宋" w:eastAsia="仿宋" w:hAnsi="仿宋" w:cs="仿宋_GB2312"/>
          <w:b/>
          <w:bCs/>
          <w:sz w:val="28"/>
          <w:szCs w:val="28"/>
        </w:rPr>
      </w:pPr>
      <w:r>
        <w:rPr>
          <w:rFonts w:ascii="仿宋" w:eastAsia="仿宋" w:hAnsi="仿宋" w:cs="仿宋_GB2312" w:hint="eastAsia"/>
          <w:b/>
          <w:bCs/>
          <w:sz w:val="28"/>
          <w:szCs w:val="28"/>
        </w:rPr>
        <w:t>各学习小组依据学习指引组织学习（各</w:t>
      </w:r>
      <w:proofErr w:type="gramStart"/>
      <w:r>
        <w:rPr>
          <w:rFonts w:ascii="仿宋" w:eastAsia="仿宋" w:hAnsi="仿宋" w:cs="仿宋_GB2312" w:hint="eastAsia"/>
          <w:b/>
          <w:bCs/>
          <w:sz w:val="28"/>
          <w:szCs w:val="28"/>
        </w:rPr>
        <w:t>支部马小组</w:t>
      </w:r>
      <w:proofErr w:type="gramEnd"/>
      <w:r>
        <w:rPr>
          <w:rFonts w:ascii="仿宋" w:eastAsia="仿宋" w:hAnsi="仿宋" w:cs="仿宋_GB2312" w:hint="eastAsia"/>
          <w:b/>
          <w:bCs/>
          <w:sz w:val="28"/>
          <w:szCs w:val="28"/>
        </w:rPr>
        <w:t>负责人组织开展学习</w:t>
      </w:r>
      <w:r>
        <w:rPr>
          <w:rFonts w:ascii="仿宋" w:eastAsia="仿宋" w:hAnsi="仿宋" w:cs="仿宋_GB2312"/>
          <w:b/>
          <w:bCs/>
          <w:sz w:val="28"/>
          <w:szCs w:val="28"/>
        </w:rPr>
        <w:t>。</w:t>
      </w:r>
    </w:p>
    <w:p w14:paraId="206603E5" w14:textId="77777777" w:rsidR="00C91D99" w:rsidRDefault="002311EB">
      <w:pPr>
        <w:pStyle w:val="ab"/>
        <w:numPr>
          <w:ilvl w:val="0"/>
          <w:numId w:val="2"/>
        </w:numPr>
        <w:spacing w:beforeLines="50" w:before="156" w:afterLines="50" w:after="156"/>
        <w:ind w:firstLineChars="0"/>
        <w:jc w:val="left"/>
        <w:rPr>
          <w:rFonts w:ascii="仿宋" w:eastAsia="仿宋" w:hAnsi="仿宋" w:cs="仿宋_GB2312"/>
          <w:b/>
          <w:bCs/>
          <w:sz w:val="28"/>
          <w:szCs w:val="28"/>
        </w:rPr>
      </w:pPr>
      <w:r>
        <w:rPr>
          <w:rFonts w:ascii="仿宋" w:eastAsia="仿宋" w:hAnsi="仿宋" w:cs="仿宋_GB2312" w:hint="eastAsia"/>
          <w:b/>
          <w:bCs/>
          <w:sz w:val="28"/>
          <w:szCs w:val="28"/>
        </w:rPr>
        <w:t>《</w:t>
      </w:r>
      <w:r>
        <w:rPr>
          <w:rFonts w:ascii="仿宋" w:eastAsia="仿宋" w:hAnsi="仿宋" w:cs="仿宋_GB2312"/>
          <w:b/>
          <w:bCs/>
          <w:sz w:val="28"/>
          <w:szCs w:val="28"/>
        </w:rPr>
        <w:t>马克思主义学习小组记录本》填写要求</w:t>
      </w:r>
      <w:r>
        <w:rPr>
          <w:rFonts w:ascii="仿宋" w:eastAsia="仿宋" w:hAnsi="仿宋" w:cs="仿宋_GB2312" w:hint="eastAsia"/>
          <w:b/>
          <w:bCs/>
          <w:sz w:val="28"/>
          <w:szCs w:val="28"/>
        </w:rPr>
        <w:t>（各入党申请人填写）</w:t>
      </w:r>
      <w:r>
        <w:rPr>
          <w:rFonts w:ascii="仿宋" w:eastAsia="仿宋" w:hAnsi="仿宋" w:cs="仿宋_GB2312"/>
          <w:b/>
          <w:bCs/>
          <w:sz w:val="28"/>
          <w:szCs w:val="28"/>
        </w:rPr>
        <w:t>：</w:t>
      </w:r>
    </w:p>
    <w:p w14:paraId="04B01C6C" w14:textId="77777777" w:rsidR="00C91D99" w:rsidRDefault="002311EB">
      <w:pPr>
        <w:jc w:val="center"/>
        <w:rPr>
          <w:rFonts w:ascii="仿宋" w:eastAsia="仿宋" w:hAnsi="仿宋" w:cs="仿宋_GB2312"/>
          <w:b/>
          <w:bCs/>
          <w:sz w:val="28"/>
          <w:szCs w:val="28"/>
        </w:rPr>
      </w:pPr>
      <w:r>
        <w:rPr>
          <w:noProof/>
        </w:rPr>
        <w:drawing>
          <wp:inline distT="0" distB="0" distL="0" distR="0" wp14:anchorId="4428C73A" wp14:editId="6B6FC5B9">
            <wp:extent cx="2585085" cy="1652270"/>
            <wp:effectExtent l="0" t="0" r="5715" b="114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585085" cy="1652270"/>
                    </a:xfrm>
                    <a:prstGeom prst="rect">
                      <a:avLst/>
                    </a:prstGeom>
                    <a:noFill/>
                  </pic:spPr>
                </pic:pic>
              </a:graphicData>
            </a:graphic>
          </wp:inline>
        </w:drawing>
      </w:r>
    </w:p>
    <w:p w14:paraId="733EFF7F" w14:textId="77777777" w:rsidR="00C91D99" w:rsidRDefault="002311EB">
      <w:pPr>
        <w:pStyle w:val="ab"/>
        <w:ind w:left="420" w:firstLineChars="100" w:firstLine="210"/>
        <w:jc w:val="left"/>
        <w:rPr>
          <w:rFonts w:ascii="华文仿宋" w:eastAsia="华文仿宋" w:hAnsi="华文仿宋" w:cs="仿宋_GB2312"/>
          <w:b/>
          <w:bCs/>
          <w:sz w:val="24"/>
          <w:szCs w:val="24"/>
        </w:rPr>
      </w:pPr>
      <w:r>
        <w:rPr>
          <w:noProof/>
        </w:rPr>
        <w:lastRenderedPageBreak/>
        <w:drawing>
          <wp:inline distT="0" distB="0" distL="0" distR="0" wp14:anchorId="3A013940" wp14:editId="5BFE2D95">
            <wp:extent cx="2256155" cy="1608455"/>
            <wp:effectExtent l="0" t="0" r="4445" b="444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316163" cy="1651243"/>
                    </a:xfrm>
                    <a:prstGeom prst="rect">
                      <a:avLst/>
                    </a:prstGeom>
                    <a:noFill/>
                  </pic:spPr>
                </pic:pic>
              </a:graphicData>
            </a:graphic>
          </wp:inline>
        </w:drawing>
      </w:r>
      <w:r>
        <w:rPr>
          <w:rFonts w:ascii="华文仿宋" w:eastAsia="华文仿宋" w:hAnsi="华文仿宋" w:cs="仿宋_GB2312"/>
          <w:b/>
          <w:bCs/>
          <w:sz w:val="24"/>
          <w:szCs w:val="24"/>
        </w:rPr>
        <w:t xml:space="preserve">      </w:t>
      </w:r>
      <w:r>
        <w:rPr>
          <w:rFonts w:ascii="华文仿宋" w:eastAsia="华文仿宋" w:hAnsi="华文仿宋" w:cs="仿宋_GB2312"/>
          <w:b/>
          <w:bCs/>
          <w:noProof/>
          <w:sz w:val="24"/>
          <w:szCs w:val="24"/>
        </w:rPr>
        <w:drawing>
          <wp:inline distT="0" distB="0" distL="0" distR="0" wp14:anchorId="41278518" wp14:editId="2429CD00">
            <wp:extent cx="1926590" cy="1572895"/>
            <wp:effectExtent l="0" t="0" r="3810"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966673" cy="1605729"/>
                    </a:xfrm>
                    <a:prstGeom prst="rect">
                      <a:avLst/>
                    </a:prstGeom>
                    <a:noFill/>
                  </pic:spPr>
                </pic:pic>
              </a:graphicData>
            </a:graphic>
          </wp:inline>
        </w:drawing>
      </w:r>
    </w:p>
    <w:p w14:paraId="52DCA80B" w14:textId="77777777" w:rsidR="00C91D99" w:rsidRDefault="002311EB">
      <w:pPr>
        <w:pStyle w:val="ab"/>
        <w:ind w:left="420" w:firstLineChars="500" w:firstLine="900"/>
        <w:rPr>
          <w:rFonts w:ascii="仿宋" w:eastAsia="仿宋" w:hAnsi="仿宋" w:cs="仿宋_GB2312"/>
          <w:sz w:val="18"/>
          <w:szCs w:val="18"/>
        </w:rPr>
      </w:pPr>
      <w:r>
        <w:rPr>
          <w:rFonts w:ascii="仿宋" w:eastAsia="仿宋" w:hAnsi="仿宋" w:cs="仿宋_GB2312" w:hint="eastAsia"/>
          <w:sz w:val="18"/>
          <w:szCs w:val="18"/>
        </w:rPr>
        <w:t xml:space="preserve">旧版（评定等级写在感悟旁） </w:t>
      </w:r>
      <w:r>
        <w:rPr>
          <w:rFonts w:ascii="仿宋" w:eastAsia="仿宋" w:hAnsi="仿宋" w:cs="仿宋_GB2312"/>
          <w:sz w:val="18"/>
          <w:szCs w:val="18"/>
        </w:rPr>
        <w:t xml:space="preserve">                              </w:t>
      </w:r>
      <w:r>
        <w:rPr>
          <w:rFonts w:ascii="仿宋" w:eastAsia="仿宋" w:hAnsi="仿宋" w:cs="仿宋_GB2312" w:hint="eastAsia"/>
          <w:sz w:val="18"/>
          <w:szCs w:val="18"/>
        </w:rPr>
        <w:t>新版</w:t>
      </w:r>
    </w:p>
    <w:p w14:paraId="7627800A" w14:textId="77777777" w:rsidR="00C91D99" w:rsidRDefault="002311EB">
      <w:pPr>
        <w:spacing w:beforeLines="50" w:before="156" w:line="480" w:lineRule="exact"/>
        <w:rPr>
          <w:rFonts w:ascii="仿宋" w:eastAsia="仿宋" w:hAnsi="仿宋" w:cs="仿宋_GB2312"/>
          <w:b/>
          <w:bCs/>
          <w:sz w:val="24"/>
          <w:szCs w:val="24"/>
        </w:rPr>
      </w:pPr>
      <w:r>
        <w:rPr>
          <w:rFonts w:ascii="仿宋" w:eastAsia="仿宋" w:hAnsi="仿宋" w:cs="仿宋_GB2312" w:hint="eastAsia"/>
          <w:b/>
          <w:bCs/>
          <w:sz w:val="24"/>
          <w:szCs w:val="24"/>
        </w:rPr>
        <w:t>主题：</w:t>
      </w:r>
      <w:r>
        <w:rPr>
          <w:rFonts w:ascii="仿宋" w:eastAsia="仿宋" w:hAnsi="仿宋" w:cs="仿宋_GB2312"/>
          <w:sz w:val="24"/>
          <w:szCs w:val="24"/>
        </w:rPr>
        <w:t>理论学习的主题，如“学习十九届六中全会精神”</w:t>
      </w:r>
      <w:r>
        <w:rPr>
          <w:rFonts w:ascii="仿宋" w:eastAsia="仿宋" w:hAnsi="仿宋" w:cs="仿宋_GB2312" w:hint="eastAsia"/>
          <w:sz w:val="24"/>
          <w:szCs w:val="24"/>
        </w:rPr>
        <w:t>；</w:t>
      </w:r>
    </w:p>
    <w:p w14:paraId="6467FBDD" w14:textId="77777777" w:rsidR="00C91D99" w:rsidRDefault="002311EB">
      <w:pPr>
        <w:spacing w:beforeLines="50" w:before="156" w:line="480" w:lineRule="exact"/>
        <w:rPr>
          <w:rFonts w:ascii="仿宋" w:eastAsia="仿宋" w:hAnsi="仿宋" w:cs="仿宋_GB2312"/>
          <w:b/>
          <w:bCs/>
          <w:sz w:val="24"/>
          <w:szCs w:val="24"/>
        </w:rPr>
      </w:pPr>
      <w:r>
        <w:rPr>
          <w:rFonts w:ascii="仿宋" w:eastAsia="仿宋" w:hAnsi="仿宋" w:cs="仿宋_GB2312" w:hint="eastAsia"/>
          <w:b/>
          <w:bCs/>
          <w:sz w:val="24"/>
          <w:szCs w:val="24"/>
        </w:rPr>
        <w:t>时间：</w:t>
      </w:r>
      <w:r>
        <w:rPr>
          <w:rFonts w:ascii="仿宋" w:eastAsia="仿宋" w:hAnsi="仿宋" w:cs="仿宋_GB2312"/>
          <w:b/>
          <w:bCs/>
          <w:sz w:val="24"/>
          <w:szCs w:val="24"/>
        </w:rPr>
        <w:t xml:space="preserve"> </w:t>
      </w:r>
      <w:r>
        <w:rPr>
          <w:rFonts w:ascii="仿宋" w:eastAsia="仿宋" w:hAnsi="仿宋" w:cs="仿宋_GB2312"/>
          <w:sz w:val="24"/>
          <w:szCs w:val="24"/>
        </w:rPr>
        <w:t>XX年XX月XX日XX时XX分， 如“2021年 5月 21 日19:00-20:00”，记录本填写不能将时间靠后的活动写在时间在前的活动前面</w:t>
      </w:r>
      <w:r>
        <w:rPr>
          <w:rFonts w:ascii="仿宋" w:eastAsia="仿宋" w:hAnsi="仿宋" w:cs="仿宋_GB2312" w:hint="eastAsia"/>
          <w:sz w:val="24"/>
          <w:szCs w:val="24"/>
        </w:rPr>
        <w:t>；</w:t>
      </w:r>
    </w:p>
    <w:p w14:paraId="04362D6C" w14:textId="77777777" w:rsidR="00C91D99" w:rsidRDefault="002311EB">
      <w:pPr>
        <w:spacing w:beforeLines="50" w:before="156" w:line="480" w:lineRule="exact"/>
        <w:rPr>
          <w:rFonts w:ascii="仿宋" w:eastAsia="仿宋" w:hAnsi="仿宋" w:cs="仿宋_GB2312"/>
          <w:sz w:val="24"/>
          <w:szCs w:val="24"/>
        </w:rPr>
      </w:pPr>
      <w:r>
        <w:rPr>
          <w:rFonts w:ascii="仿宋" w:eastAsia="仿宋" w:hAnsi="仿宋" w:cs="仿宋_GB2312" w:hint="eastAsia"/>
          <w:b/>
          <w:bCs/>
          <w:sz w:val="24"/>
          <w:szCs w:val="24"/>
        </w:rPr>
        <w:t>地点：</w:t>
      </w:r>
      <w:r>
        <w:rPr>
          <w:rFonts w:ascii="仿宋" w:eastAsia="仿宋" w:hAnsi="仿宋" w:cs="仿宋_GB2312"/>
          <w:sz w:val="24"/>
          <w:szCs w:val="24"/>
        </w:rPr>
        <w:t>线上/线下， 如“腾讯会议号 666721589”</w:t>
      </w:r>
      <w:r>
        <w:rPr>
          <w:rFonts w:ascii="仿宋" w:eastAsia="仿宋" w:hAnsi="仿宋" w:cs="仿宋_GB2312" w:hint="eastAsia"/>
          <w:sz w:val="24"/>
          <w:szCs w:val="24"/>
        </w:rPr>
        <w:t>、</w:t>
      </w:r>
      <w:r>
        <w:rPr>
          <w:rFonts w:ascii="仿宋" w:eastAsia="仿宋" w:hAnsi="仿宋" w:cs="仿宋_GB2312"/>
          <w:sz w:val="24"/>
          <w:szCs w:val="24"/>
        </w:rPr>
        <w:t>“治平堂 101”</w:t>
      </w:r>
      <w:r>
        <w:rPr>
          <w:rFonts w:ascii="仿宋" w:eastAsia="仿宋" w:hAnsi="仿宋" w:cs="仿宋_GB2312" w:hint="eastAsia"/>
          <w:sz w:val="24"/>
          <w:szCs w:val="24"/>
        </w:rPr>
        <w:t>；</w:t>
      </w:r>
    </w:p>
    <w:p w14:paraId="2D793D6F" w14:textId="77777777" w:rsidR="00C91D99" w:rsidRDefault="002311EB">
      <w:pPr>
        <w:spacing w:beforeLines="50" w:before="156" w:line="480" w:lineRule="exact"/>
        <w:rPr>
          <w:rFonts w:ascii="仿宋" w:eastAsia="仿宋" w:hAnsi="仿宋" w:cs="仿宋_GB2312"/>
          <w:sz w:val="24"/>
          <w:szCs w:val="24"/>
        </w:rPr>
      </w:pPr>
      <w:r>
        <w:rPr>
          <w:rFonts w:ascii="仿宋" w:eastAsia="仿宋" w:hAnsi="仿宋" w:cs="仿宋_GB2312" w:hint="eastAsia"/>
          <w:b/>
          <w:bCs/>
          <w:sz w:val="24"/>
          <w:szCs w:val="24"/>
        </w:rPr>
        <w:t>主持人：</w:t>
      </w:r>
      <w:r>
        <w:rPr>
          <w:rFonts w:ascii="仿宋" w:eastAsia="仿宋" w:hAnsi="仿宋" w:cs="仿宋_GB2312"/>
          <w:sz w:val="24"/>
          <w:szCs w:val="24"/>
        </w:rPr>
        <w:t>会议主持人、讲座主讲人等</w:t>
      </w:r>
      <w:r>
        <w:rPr>
          <w:rFonts w:ascii="仿宋" w:eastAsia="仿宋" w:hAnsi="仿宋" w:cs="仿宋_GB2312" w:hint="eastAsia"/>
          <w:sz w:val="24"/>
          <w:szCs w:val="24"/>
        </w:rPr>
        <w:t>；</w:t>
      </w:r>
    </w:p>
    <w:p w14:paraId="1F36A3D1" w14:textId="77777777" w:rsidR="00C91D99" w:rsidRDefault="002311EB">
      <w:pPr>
        <w:spacing w:beforeLines="50" w:before="156" w:line="480" w:lineRule="exact"/>
        <w:rPr>
          <w:rFonts w:ascii="仿宋" w:eastAsia="仿宋" w:hAnsi="仿宋" w:cs="仿宋_GB2312"/>
          <w:b/>
          <w:bCs/>
          <w:sz w:val="24"/>
          <w:szCs w:val="24"/>
        </w:rPr>
      </w:pPr>
      <w:r>
        <w:rPr>
          <w:rFonts w:ascii="仿宋" w:eastAsia="仿宋" w:hAnsi="仿宋" w:cs="仿宋_GB2312" w:hint="eastAsia"/>
          <w:b/>
          <w:bCs/>
          <w:sz w:val="24"/>
          <w:szCs w:val="24"/>
        </w:rPr>
        <w:t>形式：</w:t>
      </w:r>
      <w:r>
        <w:rPr>
          <w:rFonts w:ascii="仿宋" w:eastAsia="仿宋" w:hAnsi="仿宋" w:cs="仿宋_GB2312"/>
          <w:sz w:val="24"/>
          <w:szCs w:val="24"/>
        </w:rPr>
        <w:t>支部党员大会学习议程，党日活动，座谈会，讨论会，电影院观影，支部组织观看影片，讲座，论坛，观看电视直播等</w:t>
      </w:r>
      <w:r>
        <w:rPr>
          <w:rFonts w:ascii="仿宋" w:eastAsia="仿宋" w:hAnsi="仿宋" w:cs="仿宋_GB2312" w:hint="eastAsia"/>
          <w:sz w:val="24"/>
          <w:szCs w:val="24"/>
        </w:rPr>
        <w:t>。非必要</w:t>
      </w:r>
      <w:proofErr w:type="gramStart"/>
      <w:r>
        <w:rPr>
          <w:rFonts w:ascii="仿宋" w:eastAsia="仿宋" w:hAnsi="仿宋" w:cs="仿宋_GB2312" w:hint="eastAsia"/>
          <w:sz w:val="24"/>
          <w:szCs w:val="24"/>
        </w:rPr>
        <w:t>不</w:t>
      </w:r>
      <w:proofErr w:type="gramEnd"/>
      <w:r>
        <w:rPr>
          <w:rFonts w:ascii="仿宋" w:eastAsia="仿宋" w:hAnsi="仿宋" w:cs="仿宋_GB2312" w:hint="eastAsia"/>
          <w:sz w:val="24"/>
          <w:szCs w:val="24"/>
        </w:rPr>
        <w:t>自行学习，自行学习一律将理论学时仅记为</w:t>
      </w:r>
      <w:r>
        <w:rPr>
          <w:rFonts w:ascii="仿宋" w:eastAsia="仿宋" w:hAnsi="仿宋" w:cs="仿宋_GB2312"/>
          <w:sz w:val="24"/>
          <w:szCs w:val="24"/>
        </w:rPr>
        <w:t>1学时</w:t>
      </w:r>
      <w:r>
        <w:rPr>
          <w:rFonts w:ascii="仿宋" w:eastAsia="仿宋" w:hAnsi="仿宋" w:cs="仿宋_GB2312" w:hint="eastAsia"/>
          <w:sz w:val="24"/>
          <w:szCs w:val="24"/>
        </w:rPr>
        <w:t>；</w:t>
      </w:r>
    </w:p>
    <w:p w14:paraId="0E375043" w14:textId="77777777" w:rsidR="00C91D99" w:rsidRDefault="002311EB">
      <w:pPr>
        <w:spacing w:beforeLines="50" w:before="156" w:line="480" w:lineRule="exact"/>
        <w:rPr>
          <w:rFonts w:ascii="仿宋" w:eastAsia="仿宋" w:hAnsi="仿宋" w:cs="仿宋_GB2312"/>
          <w:b/>
          <w:bCs/>
          <w:sz w:val="24"/>
          <w:szCs w:val="24"/>
        </w:rPr>
      </w:pPr>
      <w:r>
        <w:rPr>
          <w:rFonts w:ascii="仿宋" w:eastAsia="仿宋" w:hAnsi="仿宋" w:cs="仿宋_GB2312" w:hint="eastAsia"/>
          <w:b/>
          <w:bCs/>
          <w:sz w:val="24"/>
          <w:szCs w:val="24"/>
        </w:rPr>
        <w:t>举办方：</w:t>
      </w:r>
      <w:r>
        <w:rPr>
          <w:rFonts w:ascii="仿宋" w:eastAsia="仿宋" w:hAnsi="仿宋" w:cs="仿宋_GB2312"/>
          <w:sz w:val="24"/>
          <w:szCs w:val="24"/>
        </w:rPr>
        <w:t>中山大学党委，药学院（深圳）党委，xxx马克思学习小组，xxx 党支部等</w:t>
      </w:r>
      <w:r>
        <w:rPr>
          <w:rFonts w:ascii="仿宋" w:eastAsia="仿宋" w:hAnsi="仿宋" w:cs="仿宋_GB2312" w:hint="eastAsia"/>
          <w:sz w:val="24"/>
          <w:szCs w:val="24"/>
        </w:rPr>
        <w:t>；</w:t>
      </w:r>
    </w:p>
    <w:p w14:paraId="7B0ECAD1" w14:textId="77777777" w:rsidR="00C91D99" w:rsidRDefault="002311EB">
      <w:pPr>
        <w:spacing w:beforeLines="50" w:before="156" w:line="480" w:lineRule="exact"/>
        <w:rPr>
          <w:rFonts w:ascii="仿宋" w:eastAsia="仿宋" w:hAnsi="仿宋" w:cs="仿宋_GB2312"/>
          <w:b/>
          <w:bCs/>
          <w:sz w:val="24"/>
          <w:szCs w:val="24"/>
        </w:rPr>
      </w:pPr>
      <w:r>
        <w:rPr>
          <w:rFonts w:ascii="仿宋" w:eastAsia="仿宋" w:hAnsi="仿宋" w:cs="仿宋_GB2312" w:hint="eastAsia"/>
          <w:b/>
          <w:bCs/>
          <w:sz w:val="24"/>
          <w:szCs w:val="24"/>
        </w:rPr>
        <w:t>内容：</w:t>
      </w:r>
      <w:r>
        <w:rPr>
          <w:rFonts w:ascii="仿宋" w:eastAsia="仿宋" w:hAnsi="仿宋" w:cs="仿宋_GB2312"/>
          <w:sz w:val="24"/>
          <w:szCs w:val="24"/>
        </w:rPr>
        <w:t>简要概述学习内容，在会议进行过程中填写</w:t>
      </w:r>
      <w:r>
        <w:rPr>
          <w:rFonts w:ascii="仿宋" w:eastAsia="仿宋" w:hAnsi="仿宋" w:cs="仿宋_GB2312" w:hint="eastAsia"/>
          <w:sz w:val="24"/>
          <w:szCs w:val="24"/>
        </w:rPr>
        <w:t>；</w:t>
      </w:r>
    </w:p>
    <w:p w14:paraId="0187A1C6" w14:textId="77777777" w:rsidR="00C91D99" w:rsidRDefault="002311EB">
      <w:pPr>
        <w:spacing w:beforeLines="50" w:before="156" w:line="480" w:lineRule="exact"/>
        <w:rPr>
          <w:rFonts w:ascii="仿宋" w:eastAsia="仿宋" w:hAnsi="仿宋" w:cs="仿宋_GB2312"/>
          <w:sz w:val="24"/>
          <w:szCs w:val="24"/>
        </w:rPr>
      </w:pPr>
      <w:r>
        <w:rPr>
          <w:rFonts w:ascii="仿宋" w:eastAsia="仿宋" w:hAnsi="仿宋" w:cs="仿宋_GB2312" w:hint="eastAsia"/>
          <w:b/>
          <w:bCs/>
          <w:sz w:val="24"/>
          <w:szCs w:val="24"/>
        </w:rPr>
        <w:t>感悟：</w:t>
      </w:r>
      <w:r>
        <w:rPr>
          <w:rFonts w:ascii="仿宋" w:eastAsia="仿宋" w:hAnsi="仿宋" w:cs="仿宋_GB2312"/>
          <w:sz w:val="24"/>
          <w:szCs w:val="24"/>
        </w:rPr>
        <w:t>对学习内容的所思所想，可会后补充，不少于50字；无需另撰写电子版学习心得，也不需再填写“马克思主义学习小组心得评价”。“感悟”内容作为学习情况等级评定的主要依据。若入党发展对象参加学院组织的学习活动，活动观后感或者学习心得在学院官方</w:t>
      </w:r>
      <w:proofErr w:type="gramStart"/>
      <w:r>
        <w:rPr>
          <w:rFonts w:ascii="仿宋" w:eastAsia="仿宋" w:hAnsi="仿宋" w:cs="仿宋_GB2312"/>
          <w:sz w:val="24"/>
          <w:szCs w:val="24"/>
        </w:rPr>
        <w:t>微信公众</w:t>
      </w:r>
      <w:proofErr w:type="gramEnd"/>
      <w:r>
        <w:rPr>
          <w:rFonts w:ascii="仿宋" w:eastAsia="仿宋" w:hAnsi="仿宋" w:cs="仿宋_GB2312"/>
          <w:sz w:val="24"/>
          <w:szCs w:val="24"/>
        </w:rPr>
        <w:t>号中发布，在有证明材料的支持下，等级评定直接为“优”</w:t>
      </w:r>
      <w:r>
        <w:rPr>
          <w:rFonts w:ascii="仿宋" w:eastAsia="仿宋" w:hAnsi="仿宋" w:cs="仿宋_GB2312" w:hint="eastAsia"/>
          <w:sz w:val="24"/>
          <w:szCs w:val="24"/>
        </w:rPr>
        <w:t>；</w:t>
      </w:r>
    </w:p>
    <w:p w14:paraId="4B55E77F" w14:textId="77777777" w:rsidR="00C91D99" w:rsidRDefault="002311EB">
      <w:pPr>
        <w:spacing w:beforeLines="50" w:before="156" w:line="480" w:lineRule="exact"/>
        <w:rPr>
          <w:rFonts w:ascii="仿宋" w:eastAsia="仿宋" w:hAnsi="仿宋" w:cs="仿宋_GB2312"/>
          <w:sz w:val="24"/>
          <w:szCs w:val="24"/>
        </w:rPr>
      </w:pPr>
      <w:r>
        <w:rPr>
          <w:rFonts w:ascii="仿宋" w:eastAsia="仿宋" w:hAnsi="仿宋" w:cs="仿宋_GB2312" w:hint="eastAsia"/>
          <w:b/>
          <w:bCs/>
          <w:sz w:val="24"/>
          <w:szCs w:val="24"/>
        </w:rPr>
        <w:t>理论学习感悟评定等级标准：</w:t>
      </w:r>
      <w:r>
        <w:rPr>
          <w:rFonts w:ascii="仿宋" w:eastAsia="仿宋" w:hAnsi="仿宋" w:cs="仿宋_GB2312" w:hint="eastAsia"/>
          <w:sz w:val="24"/>
          <w:szCs w:val="24"/>
        </w:rPr>
        <w:t>各</w:t>
      </w:r>
      <w:proofErr w:type="gramStart"/>
      <w:r>
        <w:rPr>
          <w:rFonts w:ascii="仿宋" w:eastAsia="仿宋" w:hAnsi="仿宋" w:cs="仿宋_GB2312" w:hint="eastAsia"/>
          <w:sz w:val="24"/>
          <w:szCs w:val="24"/>
        </w:rPr>
        <w:t>马小组</w:t>
      </w:r>
      <w:proofErr w:type="gramEnd"/>
      <w:r>
        <w:rPr>
          <w:rFonts w:ascii="仿宋" w:eastAsia="仿宋" w:hAnsi="仿宋" w:cs="仿宋_GB2312" w:hint="eastAsia"/>
          <w:sz w:val="24"/>
          <w:szCs w:val="24"/>
        </w:rPr>
        <w:t>学生社团成员进行</w:t>
      </w:r>
      <w:r>
        <w:rPr>
          <w:rFonts w:ascii="仿宋" w:eastAsia="仿宋" w:hAnsi="仿宋" w:cs="仿宋_GB2312"/>
          <w:sz w:val="24"/>
          <w:szCs w:val="24"/>
        </w:rPr>
        <w:t>等级评定</w:t>
      </w:r>
      <w:r>
        <w:rPr>
          <w:rFonts w:ascii="仿宋" w:eastAsia="仿宋" w:hAnsi="仿宋" w:cs="仿宋_GB2312" w:hint="eastAsia"/>
          <w:sz w:val="24"/>
          <w:szCs w:val="24"/>
        </w:rPr>
        <w:t>；</w:t>
      </w:r>
    </w:p>
    <w:p w14:paraId="399EC051" w14:textId="77777777" w:rsidR="00C91D99" w:rsidRDefault="002311EB">
      <w:pPr>
        <w:spacing w:beforeLines="50" w:before="156" w:line="480" w:lineRule="exact"/>
        <w:rPr>
          <w:rFonts w:ascii="仿宋" w:eastAsia="仿宋" w:hAnsi="仿宋" w:cs="仿宋_GB2312"/>
          <w:sz w:val="24"/>
          <w:szCs w:val="24"/>
        </w:rPr>
      </w:pPr>
      <w:r>
        <w:rPr>
          <w:rFonts w:ascii="仿宋" w:eastAsia="仿宋" w:hAnsi="仿宋" w:cs="仿宋_GB2312" w:hint="eastAsia"/>
          <w:b/>
          <w:bCs/>
          <w:sz w:val="24"/>
          <w:szCs w:val="24"/>
        </w:rPr>
        <w:t>亮点：</w:t>
      </w:r>
      <w:r>
        <w:rPr>
          <w:rFonts w:ascii="仿宋" w:eastAsia="仿宋" w:hAnsi="仿宋" w:cs="仿宋_GB2312"/>
          <w:sz w:val="24"/>
          <w:szCs w:val="24"/>
        </w:rPr>
        <w:t>会议中做精彩发言或精彩分享，由活动负责人评定</w:t>
      </w:r>
      <w:r>
        <w:rPr>
          <w:rFonts w:ascii="仿宋" w:eastAsia="仿宋" w:hAnsi="仿宋" w:cs="仿宋_GB2312" w:hint="eastAsia"/>
          <w:sz w:val="24"/>
          <w:szCs w:val="24"/>
        </w:rPr>
        <w:t>，可省略。参与理论学习时，可积极发言，主要发表学习心得及感悟，发言次数将由</w:t>
      </w:r>
      <w:proofErr w:type="gramStart"/>
      <w:r>
        <w:rPr>
          <w:rFonts w:ascii="仿宋" w:eastAsia="仿宋" w:hAnsi="仿宋" w:cs="仿宋_GB2312" w:hint="eastAsia"/>
          <w:sz w:val="24"/>
          <w:szCs w:val="24"/>
        </w:rPr>
        <w:t>马小组</w:t>
      </w:r>
      <w:proofErr w:type="gramEnd"/>
      <w:r>
        <w:rPr>
          <w:rFonts w:ascii="仿宋" w:eastAsia="仿宋" w:hAnsi="仿宋" w:cs="仿宋_GB2312" w:hint="eastAsia"/>
          <w:sz w:val="24"/>
          <w:szCs w:val="24"/>
        </w:rPr>
        <w:t>负责人记录</w:t>
      </w:r>
      <w:r>
        <w:rPr>
          <w:rFonts w:ascii="仿宋" w:eastAsia="仿宋" w:hAnsi="仿宋" w:cs="仿宋_GB2312" w:hint="eastAsia"/>
          <w:sz w:val="24"/>
          <w:szCs w:val="24"/>
        </w:rPr>
        <w:lastRenderedPageBreak/>
        <w:t>于学习情况反馈表；</w:t>
      </w:r>
    </w:p>
    <w:p w14:paraId="1A44A5D1" w14:textId="77777777" w:rsidR="00C91D99" w:rsidRDefault="002311EB">
      <w:pPr>
        <w:spacing w:beforeLines="50" w:before="156" w:line="480" w:lineRule="exact"/>
        <w:rPr>
          <w:rFonts w:ascii="仿宋" w:eastAsia="仿宋" w:hAnsi="仿宋" w:cs="仿宋_GB2312"/>
          <w:sz w:val="24"/>
          <w:szCs w:val="24"/>
        </w:rPr>
      </w:pPr>
      <w:r>
        <w:rPr>
          <w:rFonts w:ascii="仿宋" w:eastAsia="仿宋" w:hAnsi="仿宋" w:cs="仿宋_GB2312" w:hint="eastAsia"/>
          <w:b/>
          <w:bCs/>
          <w:sz w:val="24"/>
          <w:szCs w:val="24"/>
        </w:rPr>
        <w:t>现场工作人员签名：</w:t>
      </w:r>
      <w:r>
        <w:rPr>
          <w:rFonts w:ascii="仿宋" w:eastAsia="仿宋" w:hAnsi="仿宋" w:cs="仿宋_GB2312"/>
          <w:sz w:val="24"/>
          <w:szCs w:val="24"/>
        </w:rPr>
        <w:t>由活动举办方的负责人或者工作人员签名，证明</w:t>
      </w:r>
      <w:r>
        <w:rPr>
          <w:rFonts w:ascii="仿宋" w:eastAsia="仿宋" w:hAnsi="仿宋" w:cs="仿宋_GB2312" w:hint="eastAsia"/>
          <w:sz w:val="24"/>
          <w:szCs w:val="24"/>
        </w:rPr>
        <w:t>到场参与活动。</w:t>
      </w:r>
      <w:r>
        <w:rPr>
          <w:rFonts w:ascii="仿宋" w:eastAsia="仿宋" w:hAnsi="仿宋" w:cs="仿宋_GB2312"/>
          <w:sz w:val="24"/>
          <w:szCs w:val="24"/>
        </w:rPr>
        <w:t>支部活动一定要支委签名，学院活动</w:t>
      </w:r>
      <w:proofErr w:type="gramStart"/>
      <w:r>
        <w:rPr>
          <w:rFonts w:ascii="仿宋" w:eastAsia="仿宋" w:hAnsi="仿宋" w:cs="仿宋_GB2312"/>
          <w:sz w:val="24"/>
          <w:szCs w:val="24"/>
        </w:rPr>
        <w:t>需活动</w:t>
      </w:r>
      <w:proofErr w:type="gramEnd"/>
      <w:r>
        <w:rPr>
          <w:rFonts w:ascii="仿宋" w:eastAsia="仿宋" w:hAnsi="仿宋" w:cs="仿宋_GB2312"/>
          <w:sz w:val="24"/>
          <w:szCs w:val="24"/>
        </w:rPr>
        <w:t>负责人签</w:t>
      </w:r>
      <w:r>
        <w:rPr>
          <w:rFonts w:ascii="仿宋" w:eastAsia="仿宋" w:hAnsi="仿宋" w:cs="仿宋_GB2312" w:hint="eastAsia"/>
          <w:sz w:val="24"/>
          <w:szCs w:val="24"/>
        </w:rPr>
        <w:t>名，</w:t>
      </w:r>
      <w:r>
        <w:rPr>
          <w:rFonts w:ascii="仿宋" w:eastAsia="仿宋" w:hAnsi="仿宋" w:cs="仿宋_GB2312"/>
          <w:sz w:val="24"/>
          <w:szCs w:val="24"/>
        </w:rPr>
        <w:t>马克思学习小组活动本科生由团支书签名，研究生由马克思小组</w:t>
      </w:r>
      <w:r>
        <w:rPr>
          <w:rFonts w:ascii="仿宋" w:eastAsia="仿宋" w:hAnsi="仿宋" w:cs="仿宋_GB2312" w:hint="eastAsia"/>
          <w:sz w:val="24"/>
          <w:szCs w:val="24"/>
        </w:rPr>
        <w:t>负责人签名，</w:t>
      </w:r>
      <w:r>
        <w:rPr>
          <w:rFonts w:ascii="仿宋" w:eastAsia="仿宋" w:hAnsi="仿宋" w:cs="仿宋_GB2312"/>
          <w:sz w:val="24"/>
          <w:szCs w:val="24"/>
        </w:rPr>
        <w:t>现场工作人员确保除感悟以外的内容填写完整后再签名。</w:t>
      </w:r>
      <w:r>
        <w:rPr>
          <w:rFonts w:ascii="仿宋" w:eastAsia="仿宋" w:hAnsi="仿宋" w:cs="仿宋_GB2312" w:hint="eastAsia"/>
          <w:sz w:val="24"/>
          <w:szCs w:val="24"/>
        </w:rPr>
        <w:t>现场无工作人员签名或不</w:t>
      </w:r>
      <w:proofErr w:type="gramStart"/>
      <w:r>
        <w:rPr>
          <w:rFonts w:ascii="仿宋" w:eastAsia="仿宋" w:hAnsi="仿宋" w:cs="仿宋_GB2312" w:hint="eastAsia"/>
          <w:sz w:val="24"/>
          <w:szCs w:val="24"/>
        </w:rPr>
        <w:t>方便找</w:t>
      </w:r>
      <w:proofErr w:type="gramEnd"/>
      <w:r>
        <w:rPr>
          <w:rFonts w:ascii="仿宋" w:eastAsia="仿宋" w:hAnsi="仿宋" w:cs="仿宋_GB2312" w:hint="eastAsia"/>
          <w:sz w:val="24"/>
          <w:szCs w:val="24"/>
        </w:rPr>
        <w:t>工作人员签名情况下，</w:t>
      </w:r>
      <w:r>
        <w:rPr>
          <w:rFonts w:ascii="仿宋" w:eastAsia="仿宋" w:hAnsi="仿宋" w:cs="仿宋_GB2312"/>
          <w:sz w:val="24"/>
          <w:szCs w:val="24"/>
        </w:rPr>
        <w:t>请自行拍照，</w:t>
      </w:r>
      <w:r>
        <w:rPr>
          <w:rFonts w:ascii="仿宋" w:eastAsia="仿宋" w:hAnsi="仿宋" w:cs="仿宋_GB2312" w:hint="eastAsia"/>
          <w:sz w:val="24"/>
          <w:szCs w:val="24"/>
        </w:rPr>
        <w:t>并粘贴到记录本上作为证明，</w:t>
      </w:r>
      <w:r>
        <w:rPr>
          <w:rFonts w:ascii="仿宋" w:eastAsia="仿宋" w:hAnsi="仿宋" w:cs="仿宋_GB2312"/>
          <w:sz w:val="24"/>
          <w:szCs w:val="24"/>
        </w:rPr>
        <w:t xml:space="preserve"> 但药学院（深圳）</w:t>
      </w:r>
      <w:r>
        <w:rPr>
          <w:rFonts w:ascii="仿宋" w:eastAsia="仿宋" w:hAnsi="仿宋" w:cs="仿宋_GB2312" w:hint="eastAsia"/>
          <w:sz w:val="24"/>
          <w:szCs w:val="24"/>
        </w:rPr>
        <w:t>、</w:t>
      </w:r>
      <w:r>
        <w:rPr>
          <w:rFonts w:ascii="仿宋" w:eastAsia="仿宋" w:hAnsi="仿宋" w:cs="仿宋_GB2312"/>
          <w:sz w:val="24"/>
          <w:szCs w:val="24"/>
        </w:rPr>
        <w:t>院马克思学习小组、</w:t>
      </w:r>
      <w:r>
        <w:rPr>
          <w:rFonts w:ascii="仿宋" w:eastAsia="仿宋" w:hAnsi="仿宋" w:cs="仿宋_GB2312" w:hint="eastAsia"/>
          <w:sz w:val="24"/>
          <w:szCs w:val="24"/>
        </w:rPr>
        <w:t>党支部组织的理论学习活动不存在现场无工作人员签名的情况，</w:t>
      </w:r>
      <w:r>
        <w:rPr>
          <w:rFonts w:ascii="仿宋" w:eastAsia="仿宋" w:hAnsi="仿宋" w:cs="仿宋_GB2312"/>
          <w:sz w:val="24"/>
          <w:szCs w:val="24"/>
        </w:rPr>
        <w:t>故一</w:t>
      </w:r>
      <w:r>
        <w:rPr>
          <w:rFonts w:ascii="仿宋" w:eastAsia="仿宋" w:hAnsi="仿宋" w:cs="仿宋_GB2312" w:hint="eastAsia"/>
          <w:sz w:val="24"/>
          <w:szCs w:val="24"/>
        </w:rPr>
        <w:t>定要工作人员签名；</w:t>
      </w:r>
    </w:p>
    <w:p w14:paraId="5699F3DA" w14:textId="77777777" w:rsidR="00C91D99" w:rsidRDefault="002311EB">
      <w:pPr>
        <w:spacing w:beforeLines="50" w:before="156" w:line="480" w:lineRule="exact"/>
        <w:rPr>
          <w:rFonts w:ascii="仿宋" w:eastAsia="仿宋" w:hAnsi="仿宋" w:cs="仿宋_GB2312"/>
          <w:sz w:val="24"/>
          <w:szCs w:val="24"/>
        </w:rPr>
      </w:pPr>
      <w:r>
        <w:rPr>
          <w:rFonts w:ascii="仿宋" w:eastAsia="仿宋" w:hAnsi="仿宋" w:cs="仿宋_GB2312" w:hint="eastAsia"/>
          <w:b/>
          <w:bCs/>
          <w:sz w:val="24"/>
          <w:szCs w:val="24"/>
        </w:rPr>
        <w:t>党委审核：</w:t>
      </w:r>
      <w:r>
        <w:rPr>
          <w:rFonts w:ascii="仿宋" w:eastAsia="仿宋" w:hAnsi="仿宋" w:cs="仿宋_GB2312"/>
          <w:sz w:val="24"/>
          <w:szCs w:val="24"/>
        </w:rPr>
        <w:t>党委定期收集该记录本审核活动内容，盖章表示审核通过。</w:t>
      </w:r>
    </w:p>
    <w:p w14:paraId="6B2CE37C" w14:textId="77777777" w:rsidR="00C91D99" w:rsidRDefault="002311EB">
      <w:pPr>
        <w:pStyle w:val="ab"/>
        <w:numPr>
          <w:ilvl w:val="0"/>
          <w:numId w:val="2"/>
        </w:numPr>
        <w:spacing w:beforeLines="100" w:before="312" w:afterLines="50" w:after="156"/>
        <w:ind w:firstLineChars="0"/>
        <w:rPr>
          <w:rFonts w:ascii="仿宋" w:eastAsia="仿宋" w:hAnsi="仿宋" w:cs="仿宋_GB2312"/>
          <w:b/>
          <w:bCs/>
          <w:sz w:val="28"/>
          <w:szCs w:val="28"/>
        </w:rPr>
      </w:pPr>
      <w:r>
        <w:rPr>
          <w:rFonts w:ascii="仿宋" w:eastAsia="仿宋" w:hAnsi="仿宋" w:cs="仿宋_GB2312"/>
          <w:b/>
          <w:bCs/>
          <w:sz w:val="28"/>
          <w:szCs w:val="28"/>
        </w:rPr>
        <w:t>《马克思主义学习小组记录本》</w:t>
      </w:r>
      <w:r>
        <w:rPr>
          <w:rFonts w:ascii="仿宋" w:eastAsia="仿宋" w:hAnsi="仿宋" w:cs="仿宋_GB2312" w:hint="eastAsia"/>
          <w:b/>
          <w:bCs/>
          <w:color w:val="FF0000"/>
          <w:sz w:val="28"/>
          <w:szCs w:val="28"/>
          <w:highlight w:val="yellow"/>
        </w:rPr>
        <w:t>请于6月1</w:t>
      </w:r>
      <w:r>
        <w:rPr>
          <w:rFonts w:ascii="仿宋" w:eastAsia="仿宋" w:hAnsi="仿宋" w:cs="仿宋_GB2312"/>
          <w:b/>
          <w:bCs/>
          <w:color w:val="FF0000"/>
          <w:sz w:val="28"/>
          <w:szCs w:val="28"/>
          <w:highlight w:val="yellow"/>
        </w:rPr>
        <w:t>2</w:t>
      </w:r>
      <w:r>
        <w:rPr>
          <w:rFonts w:ascii="仿宋" w:eastAsia="仿宋" w:hAnsi="仿宋" w:cs="仿宋_GB2312" w:hint="eastAsia"/>
          <w:b/>
          <w:bCs/>
          <w:color w:val="FF0000"/>
          <w:sz w:val="28"/>
          <w:szCs w:val="28"/>
          <w:highlight w:val="yellow"/>
        </w:rPr>
        <w:t>日17：00</w:t>
      </w:r>
      <w:r>
        <w:rPr>
          <w:rFonts w:ascii="仿宋" w:eastAsia="仿宋" w:hAnsi="仿宋" w:cs="仿宋_GB2312" w:hint="eastAsia"/>
          <w:b/>
          <w:bCs/>
          <w:sz w:val="28"/>
          <w:szCs w:val="28"/>
        </w:rPr>
        <w:t>前提交至对接工作人员。</w:t>
      </w:r>
    </w:p>
    <w:p w14:paraId="341FFE77" w14:textId="77777777" w:rsidR="00C91D99" w:rsidRDefault="002311EB">
      <w:pPr>
        <w:widowControl/>
        <w:jc w:val="left"/>
        <w:rPr>
          <w:rFonts w:ascii="黑体" w:eastAsia="黑体" w:hAnsi="黑体" w:cs="宋体"/>
          <w:b/>
          <w:bCs/>
          <w:color w:val="000000" w:themeColor="text1"/>
          <w:sz w:val="28"/>
          <w:szCs w:val="28"/>
        </w:rPr>
      </w:pPr>
      <w:r>
        <w:rPr>
          <w:rFonts w:ascii="黑体" w:eastAsia="黑体" w:hAnsi="黑体" w:cs="宋体" w:hint="eastAsia"/>
          <w:b/>
          <w:bCs/>
          <w:color w:val="000000" w:themeColor="text1"/>
          <w:sz w:val="28"/>
          <w:szCs w:val="28"/>
        </w:rPr>
        <w:t>附：</w:t>
      </w:r>
    </w:p>
    <w:p w14:paraId="4A71DCCB" w14:textId="77777777" w:rsidR="00C91D99" w:rsidRDefault="002311EB">
      <w:pPr>
        <w:widowControl/>
        <w:spacing w:beforeLines="150" w:before="468"/>
        <w:jc w:val="left"/>
        <w:rPr>
          <w:rFonts w:ascii="仿宋" w:eastAsia="仿宋" w:hAnsi="仿宋" w:cstheme="minorEastAsia"/>
          <w:b/>
          <w:bCs/>
          <w:sz w:val="28"/>
          <w:szCs w:val="28"/>
        </w:rPr>
      </w:pPr>
      <w:r>
        <w:rPr>
          <w:rFonts w:ascii="仿宋" w:eastAsia="仿宋" w:hAnsi="仿宋" w:cstheme="minorEastAsia" w:hint="eastAsia"/>
          <w:b/>
          <w:bCs/>
          <w:sz w:val="28"/>
          <w:szCs w:val="28"/>
        </w:rPr>
        <w:t>1.各小组对接工作人员</w:t>
      </w:r>
    </w:p>
    <w:tbl>
      <w:tblPr>
        <w:tblW w:w="0" w:type="auto"/>
        <w:tblInd w:w="123" w:type="dxa"/>
        <w:tblLayout w:type="fixed"/>
        <w:tblLook w:val="04A0" w:firstRow="1" w:lastRow="0" w:firstColumn="1" w:lastColumn="0" w:noHBand="0" w:noVBand="1"/>
      </w:tblPr>
      <w:tblGrid>
        <w:gridCol w:w="1016"/>
        <w:gridCol w:w="816"/>
        <w:gridCol w:w="816"/>
        <w:gridCol w:w="1466"/>
        <w:gridCol w:w="1316"/>
        <w:gridCol w:w="2366"/>
        <w:gridCol w:w="236"/>
      </w:tblGrid>
      <w:tr w:rsidR="00C91D99" w14:paraId="0C8C3D6F" w14:textId="77777777" w:rsidTr="0035213C">
        <w:trPr>
          <w:gridAfter w:val="1"/>
          <w:wAfter w:w="236" w:type="dxa"/>
          <w:trHeight w:val="624"/>
        </w:trPr>
        <w:tc>
          <w:tcPr>
            <w:tcW w:w="7796" w:type="dxa"/>
            <w:gridSpan w:val="6"/>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0D302F1E" w14:textId="77777777" w:rsidR="00C91D99" w:rsidRDefault="002311EB">
            <w:pPr>
              <w:widowControl/>
              <w:jc w:val="center"/>
              <w:rPr>
                <w:rFonts w:ascii="楷体" w:eastAsia="楷体" w:hAnsi="楷体" w:cs="宋体"/>
                <w:b/>
                <w:bCs/>
                <w:color w:val="000000"/>
                <w:kern w:val="0"/>
                <w:sz w:val="20"/>
                <w:szCs w:val="20"/>
              </w:rPr>
            </w:pPr>
            <w:proofErr w:type="gramStart"/>
            <w:r>
              <w:rPr>
                <w:rFonts w:ascii="楷体" w:eastAsia="楷体" w:hAnsi="楷体" w:cs="宋体" w:hint="eastAsia"/>
                <w:b/>
                <w:bCs/>
                <w:color w:val="000000"/>
                <w:kern w:val="0"/>
                <w:sz w:val="20"/>
                <w:szCs w:val="20"/>
              </w:rPr>
              <w:t>马小组</w:t>
            </w:r>
            <w:proofErr w:type="gramEnd"/>
            <w:r>
              <w:rPr>
                <w:rFonts w:ascii="楷体" w:eastAsia="楷体" w:hAnsi="楷体" w:cs="宋体" w:hint="eastAsia"/>
                <w:b/>
                <w:bCs/>
                <w:color w:val="000000"/>
                <w:kern w:val="0"/>
                <w:sz w:val="20"/>
                <w:szCs w:val="20"/>
              </w:rPr>
              <w:t>学生社团成员对接支部表</w:t>
            </w:r>
          </w:p>
        </w:tc>
      </w:tr>
      <w:tr w:rsidR="00C91D99" w14:paraId="7BA4610E" w14:textId="77777777" w:rsidTr="0035213C">
        <w:trPr>
          <w:trHeight w:val="335"/>
        </w:trPr>
        <w:tc>
          <w:tcPr>
            <w:tcW w:w="7796" w:type="dxa"/>
            <w:gridSpan w:val="6"/>
            <w:vMerge/>
            <w:tcBorders>
              <w:top w:val="single" w:sz="12" w:space="0" w:color="auto"/>
              <w:left w:val="single" w:sz="12" w:space="0" w:color="auto"/>
              <w:bottom w:val="single" w:sz="12" w:space="0" w:color="auto"/>
              <w:right w:val="single" w:sz="12" w:space="0" w:color="auto"/>
            </w:tcBorders>
            <w:vAlign w:val="center"/>
          </w:tcPr>
          <w:p w14:paraId="7B1D9341" w14:textId="77777777" w:rsidR="00C91D99" w:rsidRDefault="00C91D99">
            <w:pPr>
              <w:widowControl/>
              <w:jc w:val="left"/>
              <w:rPr>
                <w:rFonts w:ascii="楷体" w:eastAsia="楷体" w:hAnsi="楷体" w:cs="宋体"/>
                <w:b/>
                <w:bCs/>
                <w:color w:val="000000"/>
                <w:kern w:val="0"/>
                <w:sz w:val="20"/>
                <w:szCs w:val="20"/>
              </w:rPr>
            </w:pPr>
          </w:p>
        </w:tc>
        <w:tc>
          <w:tcPr>
            <w:tcW w:w="236" w:type="dxa"/>
            <w:tcBorders>
              <w:top w:val="nil"/>
              <w:left w:val="nil"/>
              <w:bottom w:val="nil"/>
              <w:right w:val="nil"/>
            </w:tcBorders>
            <w:shd w:val="clear" w:color="auto" w:fill="auto"/>
            <w:noWrap/>
            <w:vAlign w:val="center"/>
          </w:tcPr>
          <w:p w14:paraId="38A70CD7" w14:textId="77777777" w:rsidR="00C91D99" w:rsidRDefault="00C91D99">
            <w:pPr>
              <w:widowControl/>
              <w:jc w:val="center"/>
              <w:rPr>
                <w:rFonts w:ascii="楷体" w:eastAsia="楷体" w:hAnsi="楷体" w:cs="宋体"/>
                <w:b/>
                <w:bCs/>
                <w:color w:val="000000"/>
                <w:kern w:val="0"/>
                <w:sz w:val="28"/>
                <w:szCs w:val="28"/>
              </w:rPr>
            </w:pPr>
          </w:p>
        </w:tc>
      </w:tr>
      <w:tr w:rsidR="00C91D99" w14:paraId="11D2C8C3" w14:textId="77777777" w:rsidTr="0035213C">
        <w:trPr>
          <w:trHeight w:val="370"/>
        </w:trPr>
        <w:tc>
          <w:tcPr>
            <w:tcW w:w="1832"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6C2C44D4"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职务</w:t>
            </w:r>
          </w:p>
        </w:tc>
        <w:tc>
          <w:tcPr>
            <w:tcW w:w="816" w:type="dxa"/>
            <w:tcBorders>
              <w:top w:val="nil"/>
              <w:left w:val="nil"/>
              <w:bottom w:val="single" w:sz="12" w:space="0" w:color="auto"/>
              <w:right w:val="single" w:sz="12" w:space="0" w:color="auto"/>
            </w:tcBorders>
            <w:shd w:val="clear" w:color="auto" w:fill="auto"/>
            <w:noWrap/>
            <w:vAlign w:val="center"/>
          </w:tcPr>
          <w:p w14:paraId="795964D6"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姓名</w:t>
            </w:r>
          </w:p>
        </w:tc>
        <w:tc>
          <w:tcPr>
            <w:tcW w:w="1466" w:type="dxa"/>
            <w:tcBorders>
              <w:top w:val="nil"/>
              <w:left w:val="nil"/>
              <w:bottom w:val="single" w:sz="12" w:space="0" w:color="auto"/>
              <w:right w:val="single" w:sz="12" w:space="0" w:color="auto"/>
            </w:tcBorders>
            <w:shd w:val="clear" w:color="auto" w:fill="auto"/>
            <w:noWrap/>
            <w:vAlign w:val="center"/>
          </w:tcPr>
          <w:p w14:paraId="757E4E44"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年级</w:t>
            </w:r>
          </w:p>
        </w:tc>
        <w:tc>
          <w:tcPr>
            <w:tcW w:w="1316" w:type="dxa"/>
            <w:tcBorders>
              <w:top w:val="nil"/>
              <w:left w:val="nil"/>
              <w:bottom w:val="single" w:sz="12" w:space="0" w:color="auto"/>
              <w:right w:val="single" w:sz="12" w:space="0" w:color="auto"/>
            </w:tcBorders>
            <w:shd w:val="clear" w:color="auto" w:fill="auto"/>
            <w:noWrap/>
            <w:vAlign w:val="center"/>
          </w:tcPr>
          <w:p w14:paraId="098D6F88"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联系电话</w:t>
            </w:r>
          </w:p>
        </w:tc>
        <w:tc>
          <w:tcPr>
            <w:tcW w:w="2366" w:type="dxa"/>
            <w:tcBorders>
              <w:top w:val="nil"/>
              <w:left w:val="nil"/>
              <w:bottom w:val="single" w:sz="12" w:space="0" w:color="auto"/>
              <w:right w:val="single" w:sz="12" w:space="0" w:color="auto"/>
            </w:tcBorders>
            <w:shd w:val="clear" w:color="auto" w:fill="auto"/>
            <w:noWrap/>
            <w:vAlign w:val="center"/>
          </w:tcPr>
          <w:p w14:paraId="11FC6C61"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对接年级/党支部</w:t>
            </w:r>
          </w:p>
        </w:tc>
        <w:tc>
          <w:tcPr>
            <w:tcW w:w="236" w:type="dxa"/>
            <w:vAlign w:val="center"/>
          </w:tcPr>
          <w:p w14:paraId="1BD69304" w14:textId="77777777" w:rsidR="00C91D99" w:rsidRDefault="00C91D99">
            <w:pPr>
              <w:widowControl/>
              <w:jc w:val="left"/>
              <w:rPr>
                <w:rFonts w:ascii="Times New Roman" w:eastAsia="Times New Roman" w:hAnsi="Times New Roman" w:cs="Times New Roman"/>
                <w:kern w:val="0"/>
                <w:sz w:val="20"/>
                <w:szCs w:val="20"/>
              </w:rPr>
            </w:pPr>
          </w:p>
        </w:tc>
      </w:tr>
      <w:tr w:rsidR="00C91D99" w14:paraId="6DC52AA0" w14:textId="77777777" w:rsidTr="0035213C">
        <w:trPr>
          <w:trHeight w:val="370"/>
        </w:trPr>
        <w:tc>
          <w:tcPr>
            <w:tcW w:w="1832"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5E6C9F2E"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团委委员</w:t>
            </w:r>
          </w:p>
        </w:tc>
        <w:tc>
          <w:tcPr>
            <w:tcW w:w="816" w:type="dxa"/>
            <w:tcBorders>
              <w:top w:val="nil"/>
              <w:left w:val="nil"/>
              <w:bottom w:val="single" w:sz="12" w:space="0" w:color="auto"/>
              <w:right w:val="single" w:sz="12" w:space="0" w:color="auto"/>
            </w:tcBorders>
            <w:shd w:val="clear" w:color="auto" w:fill="auto"/>
            <w:noWrap/>
            <w:vAlign w:val="center"/>
          </w:tcPr>
          <w:p w14:paraId="08238659" w14:textId="19A57523" w:rsidR="00C91D99" w:rsidRDefault="0035213C">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闫嘉琪</w:t>
            </w:r>
          </w:p>
        </w:tc>
        <w:tc>
          <w:tcPr>
            <w:tcW w:w="1466" w:type="dxa"/>
            <w:tcBorders>
              <w:top w:val="nil"/>
              <w:left w:val="nil"/>
              <w:bottom w:val="single" w:sz="12" w:space="0" w:color="auto"/>
              <w:right w:val="single" w:sz="12" w:space="0" w:color="auto"/>
            </w:tcBorders>
            <w:shd w:val="clear" w:color="auto" w:fill="auto"/>
            <w:noWrap/>
            <w:vAlign w:val="center"/>
          </w:tcPr>
          <w:p w14:paraId="55E5C79E" w14:textId="75FF4DC5"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202</w:t>
            </w:r>
            <w:r w:rsidR="0035213C">
              <w:rPr>
                <w:rFonts w:ascii="楷体" w:eastAsia="楷体" w:hAnsi="楷体" w:cs="宋体" w:hint="eastAsia"/>
                <w:color w:val="000000"/>
                <w:kern w:val="0"/>
                <w:sz w:val="20"/>
                <w:szCs w:val="20"/>
              </w:rPr>
              <w:t>2</w:t>
            </w:r>
            <w:r>
              <w:rPr>
                <w:rFonts w:ascii="楷体" w:eastAsia="楷体" w:hAnsi="楷体" w:cs="宋体" w:hint="eastAsia"/>
                <w:color w:val="000000"/>
                <w:kern w:val="0"/>
                <w:sz w:val="20"/>
                <w:szCs w:val="20"/>
              </w:rPr>
              <w:t>级</w:t>
            </w:r>
            <w:r w:rsidR="0035213C">
              <w:rPr>
                <w:rFonts w:ascii="楷体" w:eastAsia="楷体" w:hAnsi="楷体" w:cs="宋体" w:hint="eastAsia"/>
                <w:color w:val="000000"/>
                <w:kern w:val="0"/>
                <w:sz w:val="20"/>
                <w:szCs w:val="20"/>
              </w:rPr>
              <w:t>本科</w:t>
            </w:r>
            <w:r>
              <w:rPr>
                <w:rFonts w:ascii="楷体" w:eastAsia="楷体" w:hAnsi="楷体" w:cs="宋体" w:hint="eastAsia"/>
                <w:color w:val="000000"/>
                <w:kern w:val="0"/>
                <w:sz w:val="20"/>
                <w:szCs w:val="20"/>
              </w:rPr>
              <w:t>生</w:t>
            </w:r>
          </w:p>
        </w:tc>
        <w:tc>
          <w:tcPr>
            <w:tcW w:w="1316" w:type="dxa"/>
            <w:tcBorders>
              <w:top w:val="nil"/>
              <w:left w:val="nil"/>
              <w:bottom w:val="single" w:sz="12" w:space="0" w:color="auto"/>
              <w:right w:val="single" w:sz="12" w:space="0" w:color="auto"/>
            </w:tcBorders>
            <w:shd w:val="clear" w:color="auto" w:fill="auto"/>
            <w:noWrap/>
            <w:vAlign w:val="center"/>
          </w:tcPr>
          <w:p w14:paraId="6B27D695" w14:textId="5AEC9CAA" w:rsidR="00C91D99" w:rsidRPr="0035213C" w:rsidRDefault="0035213C">
            <w:pPr>
              <w:widowControl/>
              <w:jc w:val="center"/>
              <w:rPr>
                <w:rFonts w:ascii="楷体" w:eastAsia="楷体" w:hAnsi="楷体" w:cs="宋体"/>
                <w:color w:val="000000"/>
                <w:kern w:val="0"/>
                <w:sz w:val="20"/>
                <w:szCs w:val="20"/>
              </w:rPr>
            </w:pPr>
            <w:r w:rsidRPr="0035213C">
              <w:rPr>
                <w:rFonts w:ascii="楷体" w:eastAsia="楷体" w:hAnsi="楷体"/>
                <w:sz w:val="20"/>
                <w:szCs w:val="20"/>
              </w:rPr>
              <w:t>15986357378</w:t>
            </w:r>
          </w:p>
        </w:tc>
        <w:tc>
          <w:tcPr>
            <w:tcW w:w="2366" w:type="dxa"/>
            <w:tcBorders>
              <w:top w:val="nil"/>
              <w:left w:val="nil"/>
              <w:bottom w:val="single" w:sz="12" w:space="0" w:color="auto"/>
              <w:right w:val="single" w:sz="12" w:space="0" w:color="auto"/>
            </w:tcBorders>
            <w:shd w:val="clear" w:color="auto" w:fill="auto"/>
            <w:noWrap/>
            <w:vAlign w:val="center"/>
          </w:tcPr>
          <w:p w14:paraId="725FF854" w14:textId="57A8A50D" w:rsidR="00C91D99" w:rsidRDefault="00C91D99">
            <w:pPr>
              <w:widowControl/>
              <w:jc w:val="center"/>
              <w:rPr>
                <w:rFonts w:ascii="楷体" w:eastAsia="楷体" w:hAnsi="楷体" w:cs="宋体"/>
                <w:color w:val="000000"/>
                <w:kern w:val="0"/>
                <w:sz w:val="20"/>
                <w:szCs w:val="20"/>
              </w:rPr>
            </w:pPr>
          </w:p>
        </w:tc>
        <w:tc>
          <w:tcPr>
            <w:tcW w:w="236" w:type="dxa"/>
            <w:vAlign w:val="center"/>
          </w:tcPr>
          <w:p w14:paraId="66C6A56D" w14:textId="77777777" w:rsidR="00C91D99" w:rsidRDefault="00C91D99">
            <w:pPr>
              <w:widowControl/>
              <w:jc w:val="left"/>
              <w:rPr>
                <w:rFonts w:ascii="Times New Roman" w:eastAsia="Times New Roman" w:hAnsi="Times New Roman" w:cs="Times New Roman"/>
                <w:kern w:val="0"/>
                <w:sz w:val="20"/>
                <w:szCs w:val="20"/>
              </w:rPr>
            </w:pPr>
          </w:p>
        </w:tc>
      </w:tr>
      <w:tr w:rsidR="00C91D99" w14:paraId="08D63FAE" w14:textId="77777777" w:rsidTr="0035213C">
        <w:trPr>
          <w:trHeight w:val="370"/>
        </w:trPr>
        <w:tc>
          <w:tcPr>
            <w:tcW w:w="1016" w:type="dxa"/>
            <w:vMerge w:val="restart"/>
            <w:tcBorders>
              <w:top w:val="nil"/>
              <w:left w:val="single" w:sz="12" w:space="0" w:color="auto"/>
              <w:bottom w:val="single" w:sz="12" w:space="0" w:color="auto"/>
              <w:right w:val="single" w:sz="12" w:space="0" w:color="auto"/>
            </w:tcBorders>
            <w:shd w:val="clear" w:color="auto" w:fill="auto"/>
            <w:noWrap/>
            <w:vAlign w:val="center"/>
          </w:tcPr>
          <w:p w14:paraId="400128C5"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研究生部</w:t>
            </w:r>
          </w:p>
        </w:tc>
        <w:tc>
          <w:tcPr>
            <w:tcW w:w="816" w:type="dxa"/>
            <w:tcBorders>
              <w:top w:val="nil"/>
              <w:left w:val="nil"/>
              <w:bottom w:val="single" w:sz="12" w:space="0" w:color="auto"/>
              <w:right w:val="single" w:sz="12" w:space="0" w:color="auto"/>
            </w:tcBorders>
            <w:shd w:val="clear" w:color="auto" w:fill="auto"/>
            <w:noWrap/>
            <w:vAlign w:val="center"/>
          </w:tcPr>
          <w:p w14:paraId="0785F618"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负责人</w:t>
            </w:r>
          </w:p>
        </w:tc>
        <w:tc>
          <w:tcPr>
            <w:tcW w:w="816" w:type="dxa"/>
            <w:tcBorders>
              <w:top w:val="nil"/>
              <w:left w:val="nil"/>
              <w:bottom w:val="single" w:sz="12" w:space="0" w:color="auto"/>
              <w:right w:val="single" w:sz="12" w:space="0" w:color="auto"/>
            </w:tcBorders>
            <w:shd w:val="clear" w:color="auto" w:fill="auto"/>
            <w:noWrap/>
            <w:vAlign w:val="center"/>
          </w:tcPr>
          <w:p w14:paraId="393EB91B" w14:textId="77777777" w:rsidR="00C91D99" w:rsidRDefault="002311EB">
            <w:pPr>
              <w:widowControl/>
              <w:jc w:val="center"/>
              <w:rPr>
                <w:rFonts w:ascii="楷体" w:eastAsia="楷体" w:hAnsi="楷体" w:cs="宋体"/>
                <w:color w:val="000000"/>
                <w:kern w:val="0"/>
                <w:sz w:val="20"/>
                <w:szCs w:val="20"/>
              </w:rPr>
            </w:pPr>
            <w:proofErr w:type="gramStart"/>
            <w:r>
              <w:rPr>
                <w:rFonts w:ascii="楷体" w:eastAsia="楷体" w:hAnsi="楷体" w:cs="宋体" w:hint="eastAsia"/>
                <w:color w:val="000000"/>
                <w:kern w:val="0"/>
                <w:sz w:val="20"/>
                <w:szCs w:val="20"/>
              </w:rPr>
              <w:t>苏野</w:t>
            </w:r>
            <w:proofErr w:type="gramEnd"/>
          </w:p>
        </w:tc>
        <w:tc>
          <w:tcPr>
            <w:tcW w:w="1466" w:type="dxa"/>
            <w:tcBorders>
              <w:top w:val="nil"/>
              <w:left w:val="nil"/>
              <w:bottom w:val="single" w:sz="12" w:space="0" w:color="auto"/>
              <w:right w:val="single" w:sz="12" w:space="0" w:color="auto"/>
            </w:tcBorders>
            <w:shd w:val="clear" w:color="auto" w:fill="auto"/>
            <w:noWrap/>
            <w:vAlign w:val="center"/>
          </w:tcPr>
          <w:p w14:paraId="3650181A"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2022级研究生</w:t>
            </w:r>
          </w:p>
        </w:tc>
        <w:tc>
          <w:tcPr>
            <w:tcW w:w="1316" w:type="dxa"/>
            <w:tcBorders>
              <w:top w:val="nil"/>
              <w:left w:val="nil"/>
              <w:bottom w:val="single" w:sz="12" w:space="0" w:color="auto"/>
              <w:right w:val="single" w:sz="12" w:space="0" w:color="auto"/>
            </w:tcBorders>
            <w:shd w:val="clear" w:color="auto" w:fill="auto"/>
            <w:noWrap/>
            <w:vAlign w:val="center"/>
          </w:tcPr>
          <w:p w14:paraId="39B96860"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13782395432</w:t>
            </w:r>
          </w:p>
        </w:tc>
        <w:tc>
          <w:tcPr>
            <w:tcW w:w="2366" w:type="dxa"/>
            <w:tcBorders>
              <w:top w:val="nil"/>
              <w:left w:val="nil"/>
              <w:bottom w:val="single" w:sz="12" w:space="0" w:color="auto"/>
              <w:right w:val="single" w:sz="12" w:space="0" w:color="auto"/>
            </w:tcBorders>
            <w:shd w:val="clear" w:color="auto" w:fill="auto"/>
            <w:noWrap/>
            <w:vAlign w:val="center"/>
          </w:tcPr>
          <w:p w14:paraId="18E5F6EE"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药化</w:t>
            </w:r>
            <w:proofErr w:type="gramStart"/>
            <w:r>
              <w:rPr>
                <w:rFonts w:ascii="楷体" w:eastAsia="楷体" w:hAnsi="楷体" w:cs="宋体" w:hint="eastAsia"/>
                <w:color w:val="000000"/>
                <w:kern w:val="0"/>
                <w:sz w:val="20"/>
                <w:szCs w:val="20"/>
              </w:rPr>
              <w:t>一</w:t>
            </w:r>
            <w:proofErr w:type="gramEnd"/>
          </w:p>
        </w:tc>
        <w:tc>
          <w:tcPr>
            <w:tcW w:w="236" w:type="dxa"/>
            <w:vAlign w:val="center"/>
          </w:tcPr>
          <w:p w14:paraId="493EC9F3" w14:textId="77777777" w:rsidR="00C91D99" w:rsidRDefault="00C91D99">
            <w:pPr>
              <w:widowControl/>
              <w:jc w:val="left"/>
              <w:rPr>
                <w:rFonts w:ascii="Times New Roman" w:eastAsia="Times New Roman" w:hAnsi="Times New Roman" w:cs="Times New Roman"/>
                <w:kern w:val="0"/>
                <w:sz w:val="20"/>
                <w:szCs w:val="20"/>
              </w:rPr>
            </w:pPr>
          </w:p>
        </w:tc>
      </w:tr>
      <w:tr w:rsidR="00C91D99" w14:paraId="5D81460B" w14:textId="77777777" w:rsidTr="0035213C">
        <w:trPr>
          <w:trHeight w:val="370"/>
        </w:trPr>
        <w:tc>
          <w:tcPr>
            <w:tcW w:w="1016" w:type="dxa"/>
            <w:vMerge/>
            <w:tcBorders>
              <w:top w:val="nil"/>
              <w:left w:val="single" w:sz="12" w:space="0" w:color="auto"/>
              <w:bottom w:val="single" w:sz="12" w:space="0" w:color="auto"/>
              <w:right w:val="single" w:sz="12" w:space="0" w:color="auto"/>
            </w:tcBorders>
            <w:vAlign w:val="center"/>
          </w:tcPr>
          <w:p w14:paraId="1E55A5DE" w14:textId="77777777" w:rsidR="00C91D99" w:rsidRDefault="00C91D99">
            <w:pPr>
              <w:widowControl/>
              <w:jc w:val="left"/>
              <w:rPr>
                <w:rFonts w:ascii="楷体" w:eastAsia="楷体" w:hAnsi="楷体" w:cs="宋体"/>
                <w:color w:val="000000"/>
                <w:kern w:val="0"/>
                <w:sz w:val="20"/>
                <w:szCs w:val="20"/>
              </w:rPr>
            </w:pPr>
          </w:p>
        </w:tc>
        <w:tc>
          <w:tcPr>
            <w:tcW w:w="816" w:type="dxa"/>
            <w:tcBorders>
              <w:top w:val="nil"/>
              <w:left w:val="nil"/>
              <w:bottom w:val="single" w:sz="12" w:space="0" w:color="auto"/>
              <w:right w:val="single" w:sz="12" w:space="0" w:color="auto"/>
            </w:tcBorders>
            <w:shd w:val="clear" w:color="auto" w:fill="auto"/>
            <w:noWrap/>
            <w:vAlign w:val="center"/>
          </w:tcPr>
          <w:p w14:paraId="56C8FD34"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干事</w:t>
            </w:r>
          </w:p>
        </w:tc>
        <w:tc>
          <w:tcPr>
            <w:tcW w:w="816" w:type="dxa"/>
            <w:tcBorders>
              <w:top w:val="nil"/>
              <w:left w:val="nil"/>
              <w:bottom w:val="single" w:sz="12" w:space="0" w:color="auto"/>
              <w:right w:val="single" w:sz="12" w:space="0" w:color="auto"/>
            </w:tcBorders>
            <w:shd w:val="clear" w:color="auto" w:fill="auto"/>
            <w:noWrap/>
            <w:vAlign w:val="center"/>
          </w:tcPr>
          <w:p w14:paraId="77A69FA2"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王孟帆</w:t>
            </w:r>
          </w:p>
        </w:tc>
        <w:tc>
          <w:tcPr>
            <w:tcW w:w="1466" w:type="dxa"/>
            <w:tcBorders>
              <w:top w:val="nil"/>
              <w:left w:val="nil"/>
              <w:bottom w:val="single" w:sz="12" w:space="0" w:color="auto"/>
              <w:right w:val="single" w:sz="12" w:space="0" w:color="auto"/>
            </w:tcBorders>
            <w:shd w:val="clear" w:color="auto" w:fill="auto"/>
            <w:noWrap/>
            <w:vAlign w:val="center"/>
          </w:tcPr>
          <w:p w14:paraId="4E4711B2"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2022级研究生</w:t>
            </w:r>
          </w:p>
        </w:tc>
        <w:tc>
          <w:tcPr>
            <w:tcW w:w="1316" w:type="dxa"/>
            <w:tcBorders>
              <w:top w:val="nil"/>
              <w:left w:val="nil"/>
              <w:bottom w:val="single" w:sz="12" w:space="0" w:color="auto"/>
              <w:right w:val="single" w:sz="12" w:space="0" w:color="auto"/>
            </w:tcBorders>
            <w:shd w:val="clear" w:color="auto" w:fill="auto"/>
            <w:noWrap/>
            <w:vAlign w:val="center"/>
          </w:tcPr>
          <w:p w14:paraId="177EBFA5"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15137726576</w:t>
            </w:r>
          </w:p>
        </w:tc>
        <w:tc>
          <w:tcPr>
            <w:tcW w:w="2366" w:type="dxa"/>
            <w:tcBorders>
              <w:top w:val="nil"/>
              <w:left w:val="nil"/>
              <w:bottom w:val="single" w:sz="12" w:space="0" w:color="auto"/>
              <w:right w:val="single" w:sz="12" w:space="0" w:color="auto"/>
            </w:tcBorders>
            <w:shd w:val="clear" w:color="auto" w:fill="auto"/>
            <w:noWrap/>
            <w:vAlign w:val="center"/>
          </w:tcPr>
          <w:p w14:paraId="748AD895"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药化二</w:t>
            </w:r>
          </w:p>
        </w:tc>
        <w:tc>
          <w:tcPr>
            <w:tcW w:w="236" w:type="dxa"/>
            <w:vAlign w:val="center"/>
          </w:tcPr>
          <w:p w14:paraId="0DA3BC73" w14:textId="77777777" w:rsidR="00C91D99" w:rsidRDefault="00C91D99">
            <w:pPr>
              <w:widowControl/>
              <w:jc w:val="left"/>
              <w:rPr>
                <w:rFonts w:ascii="Times New Roman" w:eastAsia="Times New Roman" w:hAnsi="Times New Roman" w:cs="Times New Roman"/>
                <w:kern w:val="0"/>
                <w:sz w:val="20"/>
                <w:szCs w:val="20"/>
              </w:rPr>
            </w:pPr>
          </w:p>
        </w:tc>
      </w:tr>
      <w:tr w:rsidR="00C91D99" w14:paraId="732A2330" w14:textId="77777777" w:rsidTr="0035213C">
        <w:trPr>
          <w:trHeight w:val="370"/>
        </w:trPr>
        <w:tc>
          <w:tcPr>
            <w:tcW w:w="1016" w:type="dxa"/>
            <w:vMerge/>
            <w:tcBorders>
              <w:top w:val="nil"/>
              <w:left w:val="single" w:sz="12" w:space="0" w:color="auto"/>
              <w:bottom w:val="single" w:sz="12" w:space="0" w:color="auto"/>
              <w:right w:val="single" w:sz="12" w:space="0" w:color="auto"/>
            </w:tcBorders>
            <w:vAlign w:val="center"/>
          </w:tcPr>
          <w:p w14:paraId="4368EBAA" w14:textId="77777777" w:rsidR="00C91D99" w:rsidRDefault="00C91D99">
            <w:pPr>
              <w:widowControl/>
              <w:jc w:val="left"/>
              <w:rPr>
                <w:rFonts w:ascii="楷体" w:eastAsia="楷体" w:hAnsi="楷体" w:cs="宋体"/>
                <w:color w:val="000000"/>
                <w:kern w:val="0"/>
                <w:sz w:val="20"/>
                <w:szCs w:val="20"/>
              </w:rPr>
            </w:pPr>
          </w:p>
        </w:tc>
        <w:tc>
          <w:tcPr>
            <w:tcW w:w="816" w:type="dxa"/>
            <w:tcBorders>
              <w:top w:val="nil"/>
              <w:left w:val="nil"/>
              <w:bottom w:val="single" w:sz="12" w:space="0" w:color="auto"/>
              <w:right w:val="single" w:sz="12" w:space="0" w:color="auto"/>
            </w:tcBorders>
            <w:shd w:val="clear" w:color="auto" w:fill="auto"/>
            <w:noWrap/>
            <w:vAlign w:val="center"/>
          </w:tcPr>
          <w:p w14:paraId="2B25A02B"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干事</w:t>
            </w:r>
          </w:p>
        </w:tc>
        <w:tc>
          <w:tcPr>
            <w:tcW w:w="816" w:type="dxa"/>
            <w:tcBorders>
              <w:top w:val="nil"/>
              <w:left w:val="nil"/>
              <w:bottom w:val="single" w:sz="12" w:space="0" w:color="auto"/>
              <w:right w:val="single" w:sz="12" w:space="0" w:color="auto"/>
            </w:tcBorders>
            <w:shd w:val="clear" w:color="auto" w:fill="auto"/>
            <w:noWrap/>
            <w:vAlign w:val="center"/>
          </w:tcPr>
          <w:p w14:paraId="5D7E4911"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黄忆琪</w:t>
            </w:r>
          </w:p>
        </w:tc>
        <w:tc>
          <w:tcPr>
            <w:tcW w:w="1466" w:type="dxa"/>
            <w:tcBorders>
              <w:top w:val="nil"/>
              <w:left w:val="nil"/>
              <w:bottom w:val="single" w:sz="12" w:space="0" w:color="auto"/>
              <w:right w:val="single" w:sz="12" w:space="0" w:color="auto"/>
            </w:tcBorders>
            <w:shd w:val="clear" w:color="auto" w:fill="auto"/>
            <w:noWrap/>
            <w:vAlign w:val="center"/>
          </w:tcPr>
          <w:p w14:paraId="50C5FAE6"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2022级研究生</w:t>
            </w:r>
          </w:p>
        </w:tc>
        <w:tc>
          <w:tcPr>
            <w:tcW w:w="1316" w:type="dxa"/>
            <w:tcBorders>
              <w:top w:val="nil"/>
              <w:left w:val="nil"/>
              <w:bottom w:val="single" w:sz="12" w:space="0" w:color="auto"/>
              <w:right w:val="single" w:sz="12" w:space="0" w:color="auto"/>
            </w:tcBorders>
            <w:shd w:val="clear" w:color="auto" w:fill="auto"/>
            <w:noWrap/>
            <w:vAlign w:val="center"/>
          </w:tcPr>
          <w:p w14:paraId="56372EB5"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13637589890</w:t>
            </w:r>
          </w:p>
        </w:tc>
        <w:tc>
          <w:tcPr>
            <w:tcW w:w="2366" w:type="dxa"/>
            <w:tcBorders>
              <w:top w:val="nil"/>
              <w:left w:val="nil"/>
              <w:bottom w:val="single" w:sz="12" w:space="0" w:color="auto"/>
              <w:right w:val="single" w:sz="12" w:space="0" w:color="auto"/>
            </w:tcBorders>
            <w:shd w:val="clear" w:color="auto" w:fill="auto"/>
            <w:noWrap/>
            <w:vAlign w:val="center"/>
          </w:tcPr>
          <w:p w14:paraId="1E07B7D6"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药分</w:t>
            </w:r>
          </w:p>
        </w:tc>
        <w:tc>
          <w:tcPr>
            <w:tcW w:w="236" w:type="dxa"/>
            <w:vAlign w:val="center"/>
          </w:tcPr>
          <w:p w14:paraId="29245DAB" w14:textId="77777777" w:rsidR="00C91D99" w:rsidRDefault="00C91D99">
            <w:pPr>
              <w:widowControl/>
              <w:jc w:val="left"/>
              <w:rPr>
                <w:rFonts w:ascii="Times New Roman" w:eastAsia="Times New Roman" w:hAnsi="Times New Roman" w:cs="Times New Roman"/>
                <w:kern w:val="0"/>
                <w:sz w:val="20"/>
                <w:szCs w:val="20"/>
              </w:rPr>
            </w:pPr>
          </w:p>
        </w:tc>
      </w:tr>
      <w:tr w:rsidR="00C91D99" w14:paraId="31F1572A" w14:textId="77777777" w:rsidTr="0035213C">
        <w:trPr>
          <w:trHeight w:val="370"/>
        </w:trPr>
        <w:tc>
          <w:tcPr>
            <w:tcW w:w="1016" w:type="dxa"/>
            <w:vMerge/>
            <w:tcBorders>
              <w:top w:val="nil"/>
              <w:left w:val="single" w:sz="12" w:space="0" w:color="auto"/>
              <w:bottom w:val="single" w:sz="12" w:space="0" w:color="auto"/>
              <w:right w:val="single" w:sz="12" w:space="0" w:color="auto"/>
            </w:tcBorders>
            <w:vAlign w:val="center"/>
          </w:tcPr>
          <w:p w14:paraId="3294DFE0" w14:textId="77777777" w:rsidR="00C91D99" w:rsidRDefault="00C91D99">
            <w:pPr>
              <w:widowControl/>
              <w:jc w:val="left"/>
              <w:rPr>
                <w:rFonts w:ascii="楷体" w:eastAsia="楷体" w:hAnsi="楷体" w:cs="宋体"/>
                <w:color w:val="000000"/>
                <w:kern w:val="0"/>
                <w:sz w:val="20"/>
                <w:szCs w:val="20"/>
              </w:rPr>
            </w:pPr>
          </w:p>
        </w:tc>
        <w:tc>
          <w:tcPr>
            <w:tcW w:w="816" w:type="dxa"/>
            <w:tcBorders>
              <w:top w:val="nil"/>
              <w:left w:val="nil"/>
              <w:bottom w:val="single" w:sz="12" w:space="0" w:color="auto"/>
              <w:right w:val="single" w:sz="12" w:space="0" w:color="auto"/>
            </w:tcBorders>
            <w:shd w:val="clear" w:color="auto" w:fill="auto"/>
            <w:noWrap/>
            <w:vAlign w:val="center"/>
          </w:tcPr>
          <w:p w14:paraId="145D5C89"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干事</w:t>
            </w:r>
          </w:p>
        </w:tc>
        <w:tc>
          <w:tcPr>
            <w:tcW w:w="816" w:type="dxa"/>
            <w:tcBorders>
              <w:top w:val="nil"/>
              <w:left w:val="nil"/>
              <w:bottom w:val="single" w:sz="12" w:space="0" w:color="auto"/>
              <w:right w:val="single" w:sz="12" w:space="0" w:color="auto"/>
            </w:tcBorders>
            <w:shd w:val="clear" w:color="auto" w:fill="auto"/>
            <w:noWrap/>
            <w:vAlign w:val="center"/>
          </w:tcPr>
          <w:p w14:paraId="5CB3A42C" w14:textId="77777777" w:rsidR="00C91D99" w:rsidRDefault="002311EB">
            <w:pPr>
              <w:widowControl/>
              <w:jc w:val="center"/>
              <w:rPr>
                <w:rFonts w:ascii="楷体" w:eastAsia="楷体" w:hAnsi="楷体" w:cs="宋体"/>
                <w:color w:val="000000"/>
                <w:kern w:val="0"/>
                <w:sz w:val="20"/>
                <w:szCs w:val="20"/>
              </w:rPr>
            </w:pPr>
            <w:proofErr w:type="gramStart"/>
            <w:r>
              <w:rPr>
                <w:rFonts w:ascii="楷体" w:eastAsia="楷体" w:hAnsi="楷体" w:cs="宋体" w:hint="eastAsia"/>
                <w:color w:val="000000"/>
                <w:kern w:val="0"/>
                <w:sz w:val="20"/>
                <w:szCs w:val="20"/>
              </w:rPr>
              <w:t>温思民</w:t>
            </w:r>
            <w:proofErr w:type="gramEnd"/>
          </w:p>
        </w:tc>
        <w:tc>
          <w:tcPr>
            <w:tcW w:w="1466" w:type="dxa"/>
            <w:tcBorders>
              <w:top w:val="nil"/>
              <w:left w:val="nil"/>
              <w:bottom w:val="single" w:sz="12" w:space="0" w:color="auto"/>
              <w:right w:val="single" w:sz="12" w:space="0" w:color="auto"/>
            </w:tcBorders>
            <w:shd w:val="clear" w:color="auto" w:fill="auto"/>
            <w:noWrap/>
            <w:vAlign w:val="center"/>
          </w:tcPr>
          <w:p w14:paraId="72AE12DC"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2022级研究生</w:t>
            </w:r>
          </w:p>
        </w:tc>
        <w:tc>
          <w:tcPr>
            <w:tcW w:w="1316" w:type="dxa"/>
            <w:tcBorders>
              <w:top w:val="nil"/>
              <w:left w:val="nil"/>
              <w:bottom w:val="single" w:sz="12" w:space="0" w:color="auto"/>
              <w:right w:val="single" w:sz="12" w:space="0" w:color="auto"/>
            </w:tcBorders>
            <w:shd w:val="clear" w:color="auto" w:fill="auto"/>
            <w:noWrap/>
            <w:vAlign w:val="center"/>
          </w:tcPr>
          <w:p w14:paraId="1B166AD3"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15297852478</w:t>
            </w:r>
          </w:p>
        </w:tc>
        <w:tc>
          <w:tcPr>
            <w:tcW w:w="2366" w:type="dxa"/>
            <w:tcBorders>
              <w:top w:val="nil"/>
              <w:left w:val="nil"/>
              <w:bottom w:val="single" w:sz="12" w:space="0" w:color="auto"/>
              <w:right w:val="single" w:sz="12" w:space="0" w:color="auto"/>
            </w:tcBorders>
            <w:shd w:val="clear" w:color="auto" w:fill="auto"/>
            <w:noWrap/>
            <w:vAlign w:val="center"/>
          </w:tcPr>
          <w:p w14:paraId="460CDF84"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药剂一、药剂二</w:t>
            </w:r>
          </w:p>
        </w:tc>
        <w:tc>
          <w:tcPr>
            <w:tcW w:w="236" w:type="dxa"/>
            <w:vAlign w:val="center"/>
          </w:tcPr>
          <w:p w14:paraId="76E7B400" w14:textId="77777777" w:rsidR="00C91D99" w:rsidRDefault="00C91D99">
            <w:pPr>
              <w:widowControl/>
              <w:jc w:val="left"/>
              <w:rPr>
                <w:rFonts w:ascii="Times New Roman" w:eastAsia="Times New Roman" w:hAnsi="Times New Roman" w:cs="Times New Roman"/>
                <w:kern w:val="0"/>
                <w:sz w:val="20"/>
                <w:szCs w:val="20"/>
              </w:rPr>
            </w:pPr>
          </w:p>
        </w:tc>
      </w:tr>
      <w:tr w:rsidR="00C91D99" w14:paraId="6166253A" w14:textId="77777777" w:rsidTr="0035213C">
        <w:trPr>
          <w:trHeight w:val="370"/>
        </w:trPr>
        <w:tc>
          <w:tcPr>
            <w:tcW w:w="1016" w:type="dxa"/>
            <w:vMerge/>
            <w:tcBorders>
              <w:top w:val="nil"/>
              <w:left w:val="single" w:sz="12" w:space="0" w:color="auto"/>
              <w:bottom w:val="single" w:sz="12" w:space="0" w:color="auto"/>
              <w:right w:val="single" w:sz="12" w:space="0" w:color="auto"/>
            </w:tcBorders>
            <w:vAlign w:val="center"/>
          </w:tcPr>
          <w:p w14:paraId="12A9C725" w14:textId="77777777" w:rsidR="00C91D99" w:rsidRDefault="00C91D99">
            <w:pPr>
              <w:widowControl/>
              <w:jc w:val="left"/>
              <w:rPr>
                <w:rFonts w:ascii="楷体" w:eastAsia="楷体" w:hAnsi="楷体" w:cs="宋体"/>
                <w:color w:val="000000"/>
                <w:kern w:val="0"/>
                <w:sz w:val="20"/>
                <w:szCs w:val="20"/>
              </w:rPr>
            </w:pPr>
          </w:p>
        </w:tc>
        <w:tc>
          <w:tcPr>
            <w:tcW w:w="816" w:type="dxa"/>
            <w:tcBorders>
              <w:top w:val="nil"/>
              <w:left w:val="nil"/>
              <w:bottom w:val="single" w:sz="12" w:space="0" w:color="auto"/>
              <w:right w:val="single" w:sz="12" w:space="0" w:color="auto"/>
            </w:tcBorders>
            <w:shd w:val="clear" w:color="auto" w:fill="auto"/>
            <w:noWrap/>
            <w:vAlign w:val="center"/>
          </w:tcPr>
          <w:p w14:paraId="1649849A"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干事</w:t>
            </w:r>
          </w:p>
        </w:tc>
        <w:tc>
          <w:tcPr>
            <w:tcW w:w="816" w:type="dxa"/>
            <w:tcBorders>
              <w:top w:val="nil"/>
              <w:left w:val="nil"/>
              <w:bottom w:val="single" w:sz="12" w:space="0" w:color="auto"/>
              <w:right w:val="single" w:sz="12" w:space="0" w:color="auto"/>
            </w:tcBorders>
            <w:shd w:val="clear" w:color="auto" w:fill="auto"/>
            <w:noWrap/>
            <w:vAlign w:val="center"/>
          </w:tcPr>
          <w:p w14:paraId="1D70B73A"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张建忠</w:t>
            </w:r>
          </w:p>
        </w:tc>
        <w:tc>
          <w:tcPr>
            <w:tcW w:w="1466" w:type="dxa"/>
            <w:tcBorders>
              <w:top w:val="nil"/>
              <w:left w:val="nil"/>
              <w:bottom w:val="single" w:sz="12" w:space="0" w:color="auto"/>
              <w:right w:val="single" w:sz="12" w:space="0" w:color="auto"/>
            </w:tcBorders>
            <w:shd w:val="clear" w:color="auto" w:fill="auto"/>
            <w:noWrap/>
            <w:vAlign w:val="center"/>
          </w:tcPr>
          <w:p w14:paraId="0831F727"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2023级研究生</w:t>
            </w:r>
          </w:p>
        </w:tc>
        <w:tc>
          <w:tcPr>
            <w:tcW w:w="1316" w:type="dxa"/>
            <w:tcBorders>
              <w:top w:val="nil"/>
              <w:left w:val="nil"/>
              <w:bottom w:val="single" w:sz="12" w:space="0" w:color="auto"/>
              <w:right w:val="single" w:sz="12" w:space="0" w:color="auto"/>
            </w:tcBorders>
            <w:shd w:val="clear" w:color="auto" w:fill="auto"/>
            <w:noWrap/>
            <w:vAlign w:val="center"/>
          </w:tcPr>
          <w:p w14:paraId="7FE346CA"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15387933537</w:t>
            </w:r>
          </w:p>
        </w:tc>
        <w:tc>
          <w:tcPr>
            <w:tcW w:w="2366" w:type="dxa"/>
            <w:tcBorders>
              <w:top w:val="nil"/>
              <w:left w:val="nil"/>
              <w:bottom w:val="single" w:sz="12" w:space="0" w:color="auto"/>
              <w:right w:val="single" w:sz="12" w:space="0" w:color="auto"/>
            </w:tcBorders>
            <w:shd w:val="clear" w:color="auto" w:fill="auto"/>
            <w:noWrap/>
            <w:vAlign w:val="center"/>
          </w:tcPr>
          <w:p w14:paraId="4D1FB95B"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药理一、药理二</w:t>
            </w:r>
          </w:p>
        </w:tc>
        <w:tc>
          <w:tcPr>
            <w:tcW w:w="236" w:type="dxa"/>
            <w:vAlign w:val="center"/>
          </w:tcPr>
          <w:p w14:paraId="5516A934" w14:textId="77777777" w:rsidR="00C91D99" w:rsidRDefault="00C91D99">
            <w:pPr>
              <w:widowControl/>
              <w:jc w:val="left"/>
              <w:rPr>
                <w:rFonts w:ascii="Times New Roman" w:eastAsia="Times New Roman" w:hAnsi="Times New Roman" w:cs="Times New Roman"/>
                <w:kern w:val="0"/>
                <w:sz w:val="20"/>
                <w:szCs w:val="20"/>
              </w:rPr>
            </w:pPr>
          </w:p>
        </w:tc>
      </w:tr>
      <w:tr w:rsidR="00C91D99" w14:paraId="59C22FB7" w14:textId="77777777" w:rsidTr="0035213C">
        <w:trPr>
          <w:trHeight w:val="370"/>
        </w:trPr>
        <w:tc>
          <w:tcPr>
            <w:tcW w:w="1016" w:type="dxa"/>
            <w:vMerge w:val="restart"/>
            <w:tcBorders>
              <w:top w:val="nil"/>
              <w:left w:val="single" w:sz="12" w:space="0" w:color="auto"/>
              <w:bottom w:val="single" w:sz="12" w:space="0" w:color="auto"/>
              <w:right w:val="single" w:sz="12" w:space="0" w:color="auto"/>
            </w:tcBorders>
            <w:shd w:val="clear" w:color="auto" w:fill="auto"/>
            <w:noWrap/>
            <w:vAlign w:val="center"/>
          </w:tcPr>
          <w:p w14:paraId="4235BB3D"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本科生部</w:t>
            </w:r>
          </w:p>
        </w:tc>
        <w:tc>
          <w:tcPr>
            <w:tcW w:w="816" w:type="dxa"/>
            <w:tcBorders>
              <w:top w:val="nil"/>
              <w:left w:val="nil"/>
              <w:bottom w:val="single" w:sz="12" w:space="0" w:color="auto"/>
              <w:right w:val="single" w:sz="12" w:space="0" w:color="auto"/>
            </w:tcBorders>
            <w:shd w:val="clear" w:color="auto" w:fill="auto"/>
            <w:noWrap/>
            <w:vAlign w:val="center"/>
          </w:tcPr>
          <w:p w14:paraId="225CEE33"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负责人</w:t>
            </w:r>
          </w:p>
        </w:tc>
        <w:tc>
          <w:tcPr>
            <w:tcW w:w="816" w:type="dxa"/>
            <w:tcBorders>
              <w:top w:val="nil"/>
              <w:left w:val="nil"/>
              <w:bottom w:val="single" w:sz="12" w:space="0" w:color="auto"/>
              <w:right w:val="single" w:sz="12" w:space="0" w:color="auto"/>
            </w:tcBorders>
            <w:shd w:val="clear" w:color="auto" w:fill="auto"/>
            <w:noWrap/>
            <w:vAlign w:val="center"/>
          </w:tcPr>
          <w:p w14:paraId="622AE89A"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王思琦</w:t>
            </w:r>
          </w:p>
        </w:tc>
        <w:tc>
          <w:tcPr>
            <w:tcW w:w="1466" w:type="dxa"/>
            <w:tcBorders>
              <w:top w:val="nil"/>
              <w:left w:val="nil"/>
              <w:bottom w:val="single" w:sz="12" w:space="0" w:color="auto"/>
              <w:right w:val="single" w:sz="12" w:space="0" w:color="auto"/>
            </w:tcBorders>
            <w:shd w:val="clear" w:color="auto" w:fill="auto"/>
            <w:noWrap/>
            <w:vAlign w:val="center"/>
          </w:tcPr>
          <w:p w14:paraId="232A4020"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2022级本科生</w:t>
            </w:r>
          </w:p>
        </w:tc>
        <w:tc>
          <w:tcPr>
            <w:tcW w:w="1316" w:type="dxa"/>
            <w:tcBorders>
              <w:top w:val="nil"/>
              <w:left w:val="nil"/>
              <w:bottom w:val="single" w:sz="12" w:space="0" w:color="auto"/>
              <w:right w:val="single" w:sz="12" w:space="0" w:color="auto"/>
            </w:tcBorders>
            <w:shd w:val="clear" w:color="auto" w:fill="auto"/>
            <w:noWrap/>
            <w:vAlign w:val="center"/>
          </w:tcPr>
          <w:p w14:paraId="26EADFD9"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15777547355</w:t>
            </w:r>
          </w:p>
        </w:tc>
        <w:tc>
          <w:tcPr>
            <w:tcW w:w="2366" w:type="dxa"/>
            <w:tcBorders>
              <w:top w:val="nil"/>
              <w:left w:val="nil"/>
              <w:bottom w:val="single" w:sz="12" w:space="0" w:color="auto"/>
              <w:right w:val="single" w:sz="12" w:space="0" w:color="auto"/>
            </w:tcBorders>
            <w:shd w:val="clear" w:color="auto" w:fill="auto"/>
            <w:noWrap/>
            <w:vAlign w:val="center"/>
          </w:tcPr>
          <w:p w14:paraId="1B9A419B"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22级本科3班团支部</w:t>
            </w:r>
          </w:p>
        </w:tc>
        <w:tc>
          <w:tcPr>
            <w:tcW w:w="236" w:type="dxa"/>
            <w:vAlign w:val="center"/>
          </w:tcPr>
          <w:p w14:paraId="07D38C83" w14:textId="77777777" w:rsidR="00C91D99" w:rsidRDefault="00C91D99">
            <w:pPr>
              <w:widowControl/>
              <w:jc w:val="left"/>
              <w:rPr>
                <w:rFonts w:ascii="Times New Roman" w:eastAsia="Times New Roman" w:hAnsi="Times New Roman" w:cs="Times New Roman"/>
                <w:kern w:val="0"/>
                <w:sz w:val="20"/>
                <w:szCs w:val="20"/>
              </w:rPr>
            </w:pPr>
          </w:p>
        </w:tc>
      </w:tr>
      <w:tr w:rsidR="00C91D99" w14:paraId="21F2CFC2" w14:textId="77777777" w:rsidTr="0035213C">
        <w:trPr>
          <w:trHeight w:val="370"/>
        </w:trPr>
        <w:tc>
          <w:tcPr>
            <w:tcW w:w="1016" w:type="dxa"/>
            <w:vMerge/>
            <w:tcBorders>
              <w:top w:val="nil"/>
              <w:left w:val="single" w:sz="12" w:space="0" w:color="auto"/>
              <w:bottom w:val="single" w:sz="12" w:space="0" w:color="auto"/>
              <w:right w:val="single" w:sz="12" w:space="0" w:color="auto"/>
            </w:tcBorders>
            <w:vAlign w:val="center"/>
          </w:tcPr>
          <w:p w14:paraId="09AD6D2E" w14:textId="77777777" w:rsidR="00C91D99" w:rsidRDefault="00C91D99">
            <w:pPr>
              <w:widowControl/>
              <w:jc w:val="left"/>
              <w:rPr>
                <w:rFonts w:ascii="楷体" w:eastAsia="楷体" w:hAnsi="楷体" w:cs="宋体"/>
                <w:color w:val="000000"/>
                <w:kern w:val="0"/>
                <w:sz w:val="20"/>
                <w:szCs w:val="20"/>
              </w:rPr>
            </w:pPr>
          </w:p>
        </w:tc>
        <w:tc>
          <w:tcPr>
            <w:tcW w:w="816" w:type="dxa"/>
            <w:tcBorders>
              <w:top w:val="nil"/>
              <w:left w:val="nil"/>
              <w:bottom w:val="single" w:sz="12" w:space="0" w:color="auto"/>
              <w:right w:val="single" w:sz="12" w:space="0" w:color="auto"/>
            </w:tcBorders>
            <w:shd w:val="clear" w:color="auto" w:fill="auto"/>
            <w:noWrap/>
            <w:vAlign w:val="center"/>
          </w:tcPr>
          <w:p w14:paraId="5D422E30"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干事</w:t>
            </w:r>
          </w:p>
        </w:tc>
        <w:tc>
          <w:tcPr>
            <w:tcW w:w="816" w:type="dxa"/>
            <w:tcBorders>
              <w:top w:val="nil"/>
              <w:left w:val="nil"/>
              <w:bottom w:val="single" w:sz="12" w:space="0" w:color="auto"/>
              <w:right w:val="single" w:sz="12" w:space="0" w:color="auto"/>
            </w:tcBorders>
            <w:shd w:val="clear" w:color="auto" w:fill="auto"/>
            <w:noWrap/>
            <w:vAlign w:val="center"/>
          </w:tcPr>
          <w:p w14:paraId="4EF2D548"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王</w:t>
            </w:r>
            <w:proofErr w:type="gramStart"/>
            <w:r>
              <w:rPr>
                <w:rFonts w:ascii="楷体" w:eastAsia="楷体" w:hAnsi="楷体" w:cs="宋体" w:hint="eastAsia"/>
                <w:color w:val="000000"/>
                <w:kern w:val="0"/>
                <w:sz w:val="20"/>
                <w:szCs w:val="20"/>
              </w:rPr>
              <w:t>世</w:t>
            </w:r>
            <w:proofErr w:type="gramEnd"/>
            <w:r>
              <w:rPr>
                <w:rFonts w:ascii="楷体" w:eastAsia="楷体" w:hAnsi="楷体" w:cs="宋体" w:hint="eastAsia"/>
                <w:color w:val="000000"/>
                <w:kern w:val="0"/>
                <w:sz w:val="20"/>
                <w:szCs w:val="20"/>
              </w:rPr>
              <w:t>林</w:t>
            </w:r>
          </w:p>
        </w:tc>
        <w:tc>
          <w:tcPr>
            <w:tcW w:w="1466" w:type="dxa"/>
            <w:tcBorders>
              <w:top w:val="nil"/>
              <w:left w:val="nil"/>
              <w:bottom w:val="single" w:sz="12" w:space="0" w:color="auto"/>
              <w:right w:val="single" w:sz="12" w:space="0" w:color="auto"/>
            </w:tcBorders>
            <w:shd w:val="clear" w:color="auto" w:fill="auto"/>
            <w:noWrap/>
            <w:vAlign w:val="center"/>
          </w:tcPr>
          <w:p w14:paraId="54ED0FEF"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2022级本科生</w:t>
            </w:r>
          </w:p>
        </w:tc>
        <w:tc>
          <w:tcPr>
            <w:tcW w:w="1316" w:type="dxa"/>
            <w:tcBorders>
              <w:top w:val="nil"/>
              <w:left w:val="nil"/>
              <w:bottom w:val="single" w:sz="12" w:space="0" w:color="auto"/>
              <w:right w:val="single" w:sz="12" w:space="0" w:color="auto"/>
            </w:tcBorders>
            <w:shd w:val="clear" w:color="auto" w:fill="auto"/>
            <w:noWrap/>
            <w:vAlign w:val="center"/>
          </w:tcPr>
          <w:p w14:paraId="2589296E"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17738521558</w:t>
            </w:r>
          </w:p>
        </w:tc>
        <w:tc>
          <w:tcPr>
            <w:tcW w:w="2366" w:type="dxa"/>
            <w:tcBorders>
              <w:top w:val="nil"/>
              <w:left w:val="nil"/>
              <w:bottom w:val="single" w:sz="12" w:space="0" w:color="auto"/>
              <w:right w:val="single" w:sz="12" w:space="0" w:color="auto"/>
            </w:tcBorders>
            <w:shd w:val="clear" w:color="auto" w:fill="auto"/>
            <w:noWrap/>
            <w:vAlign w:val="center"/>
          </w:tcPr>
          <w:p w14:paraId="1A072021"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22级本科1、2班团支部</w:t>
            </w:r>
          </w:p>
        </w:tc>
        <w:tc>
          <w:tcPr>
            <w:tcW w:w="236" w:type="dxa"/>
            <w:vAlign w:val="center"/>
          </w:tcPr>
          <w:p w14:paraId="1E684A30" w14:textId="77777777" w:rsidR="00C91D99" w:rsidRDefault="00C91D99">
            <w:pPr>
              <w:widowControl/>
              <w:jc w:val="left"/>
              <w:rPr>
                <w:rFonts w:ascii="Times New Roman" w:eastAsia="Times New Roman" w:hAnsi="Times New Roman" w:cs="Times New Roman"/>
                <w:kern w:val="0"/>
                <w:sz w:val="20"/>
                <w:szCs w:val="20"/>
              </w:rPr>
            </w:pPr>
          </w:p>
        </w:tc>
      </w:tr>
      <w:tr w:rsidR="00C91D99" w14:paraId="20217CA4" w14:textId="77777777" w:rsidTr="0035213C">
        <w:trPr>
          <w:trHeight w:val="370"/>
        </w:trPr>
        <w:tc>
          <w:tcPr>
            <w:tcW w:w="1016" w:type="dxa"/>
            <w:vMerge/>
            <w:tcBorders>
              <w:top w:val="nil"/>
              <w:left w:val="single" w:sz="12" w:space="0" w:color="auto"/>
              <w:bottom w:val="single" w:sz="12" w:space="0" w:color="auto"/>
              <w:right w:val="single" w:sz="12" w:space="0" w:color="auto"/>
            </w:tcBorders>
            <w:vAlign w:val="center"/>
          </w:tcPr>
          <w:p w14:paraId="7B19016A" w14:textId="77777777" w:rsidR="00C91D99" w:rsidRDefault="00C91D99">
            <w:pPr>
              <w:widowControl/>
              <w:jc w:val="left"/>
              <w:rPr>
                <w:rFonts w:ascii="楷体" w:eastAsia="楷体" w:hAnsi="楷体" w:cs="宋体"/>
                <w:color w:val="000000"/>
                <w:kern w:val="0"/>
                <w:sz w:val="20"/>
                <w:szCs w:val="20"/>
              </w:rPr>
            </w:pPr>
          </w:p>
        </w:tc>
        <w:tc>
          <w:tcPr>
            <w:tcW w:w="816" w:type="dxa"/>
            <w:tcBorders>
              <w:top w:val="nil"/>
              <w:left w:val="nil"/>
              <w:bottom w:val="single" w:sz="12" w:space="0" w:color="auto"/>
              <w:right w:val="single" w:sz="12" w:space="0" w:color="auto"/>
            </w:tcBorders>
            <w:shd w:val="clear" w:color="auto" w:fill="auto"/>
            <w:noWrap/>
            <w:vAlign w:val="center"/>
          </w:tcPr>
          <w:p w14:paraId="09584BB4"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干事</w:t>
            </w:r>
          </w:p>
        </w:tc>
        <w:tc>
          <w:tcPr>
            <w:tcW w:w="816" w:type="dxa"/>
            <w:tcBorders>
              <w:top w:val="nil"/>
              <w:left w:val="nil"/>
              <w:bottom w:val="single" w:sz="12" w:space="0" w:color="auto"/>
              <w:right w:val="single" w:sz="12" w:space="0" w:color="auto"/>
            </w:tcBorders>
            <w:shd w:val="clear" w:color="auto" w:fill="auto"/>
            <w:noWrap/>
            <w:vAlign w:val="center"/>
          </w:tcPr>
          <w:p w14:paraId="1B5CE62D"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冯昕</w:t>
            </w:r>
          </w:p>
        </w:tc>
        <w:tc>
          <w:tcPr>
            <w:tcW w:w="1466" w:type="dxa"/>
            <w:tcBorders>
              <w:top w:val="nil"/>
              <w:left w:val="nil"/>
              <w:bottom w:val="single" w:sz="12" w:space="0" w:color="auto"/>
              <w:right w:val="single" w:sz="12" w:space="0" w:color="auto"/>
            </w:tcBorders>
            <w:shd w:val="clear" w:color="auto" w:fill="auto"/>
            <w:noWrap/>
            <w:vAlign w:val="center"/>
          </w:tcPr>
          <w:p w14:paraId="55F6FF26"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2022级本科生</w:t>
            </w:r>
          </w:p>
        </w:tc>
        <w:tc>
          <w:tcPr>
            <w:tcW w:w="1316" w:type="dxa"/>
            <w:tcBorders>
              <w:top w:val="nil"/>
              <w:left w:val="nil"/>
              <w:bottom w:val="single" w:sz="12" w:space="0" w:color="auto"/>
              <w:right w:val="single" w:sz="12" w:space="0" w:color="auto"/>
            </w:tcBorders>
            <w:shd w:val="clear" w:color="auto" w:fill="auto"/>
            <w:noWrap/>
            <w:vAlign w:val="center"/>
          </w:tcPr>
          <w:p w14:paraId="7FA7347C"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13408275184</w:t>
            </w:r>
          </w:p>
        </w:tc>
        <w:tc>
          <w:tcPr>
            <w:tcW w:w="2366" w:type="dxa"/>
            <w:tcBorders>
              <w:top w:val="nil"/>
              <w:left w:val="nil"/>
              <w:bottom w:val="single" w:sz="12" w:space="0" w:color="auto"/>
              <w:right w:val="single" w:sz="12" w:space="0" w:color="auto"/>
            </w:tcBorders>
            <w:shd w:val="clear" w:color="auto" w:fill="auto"/>
            <w:noWrap/>
            <w:vAlign w:val="center"/>
          </w:tcPr>
          <w:p w14:paraId="4C957786"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21级本科1、2班团支部</w:t>
            </w:r>
          </w:p>
        </w:tc>
        <w:tc>
          <w:tcPr>
            <w:tcW w:w="236" w:type="dxa"/>
            <w:vAlign w:val="center"/>
          </w:tcPr>
          <w:p w14:paraId="1D1740E6" w14:textId="77777777" w:rsidR="00C91D99" w:rsidRDefault="00C91D99">
            <w:pPr>
              <w:widowControl/>
              <w:jc w:val="left"/>
              <w:rPr>
                <w:rFonts w:ascii="Times New Roman" w:eastAsia="Times New Roman" w:hAnsi="Times New Roman" w:cs="Times New Roman"/>
                <w:kern w:val="0"/>
                <w:sz w:val="20"/>
                <w:szCs w:val="20"/>
              </w:rPr>
            </w:pPr>
          </w:p>
        </w:tc>
      </w:tr>
      <w:tr w:rsidR="00C91D99" w14:paraId="670D9E50" w14:textId="77777777" w:rsidTr="0035213C">
        <w:trPr>
          <w:trHeight w:val="370"/>
        </w:trPr>
        <w:tc>
          <w:tcPr>
            <w:tcW w:w="1016" w:type="dxa"/>
            <w:vMerge/>
            <w:tcBorders>
              <w:top w:val="nil"/>
              <w:left w:val="single" w:sz="12" w:space="0" w:color="auto"/>
              <w:bottom w:val="single" w:sz="12" w:space="0" w:color="auto"/>
              <w:right w:val="single" w:sz="12" w:space="0" w:color="auto"/>
            </w:tcBorders>
            <w:vAlign w:val="center"/>
          </w:tcPr>
          <w:p w14:paraId="3FB76530" w14:textId="77777777" w:rsidR="00C91D99" w:rsidRDefault="00C91D99">
            <w:pPr>
              <w:widowControl/>
              <w:jc w:val="left"/>
              <w:rPr>
                <w:rFonts w:ascii="楷体" w:eastAsia="楷体" w:hAnsi="楷体" w:cs="宋体"/>
                <w:color w:val="000000"/>
                <w:kern w:val="0"/>
                <w:sz w:val="20"/>
                <w:szCs w:val="20"/>
              </w:rPr>
            </w:pPr>
          </w:p>
        </w:tc>
        <w:tc>
          <w:tcPr>
            <w:tcW w:w="816" w:type="dxa"/>
            <w:tcBorders>
              <w:top w:val="nil"/>
              <w:left w:val="nil"/>
              <w:bottom w:val="single" w:sz="12" w:space="0" w:color="auto"/>
              <w:right w:val="single" w:sz="12" w:space="0" w:color="auto"/>
            </w:tcBorders>
            <w:shd w:val="clear" w:color="auto" w:fill="auto"/>
            <w:noWrap/>
            <w:vAlign w:val="center"/>
          </w:tcPr>
          <w:p w14:paraId="79B1B275"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干事</w:t>
            </w:r>
          </w:p>
        </w:tc>
        <w:tc>
          <w:tcPr>
            <w:tcW w:w="816" w:type="dxa"/>
            <w:tcBorders>
              <w:top w:val="nil"/>
              <w:left w:val="nil"/>
              <w:bottom w:val="single" w:sz="12" w:space="0" w:color="auto"/>
              <w:right w:val="single" w:sz="12" w:space="0" w:color="auto"/>
            </w:tcBorders>
            <w:shd w:val="clear" w:color="auto" w:fill="auto"/>
            <w:noWrap/>
            <w:vAlign w:val="center"/>
          </w:tcPr>
          <w:p w14:paraId="31183268"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江林睿</w:t>
            </w:r>
          </w:p>
        </w:tc>
        <w:tc>
          <w:tcPr>
            <w:tcW w:w="1466" w:type="dxa"/>
            <w:tcBorders>
              <w:top w:val="nil"/>
              <w:left w:val="nil"/>
              <w:bottom w:val="single" w:sz="12" w:space="0" w:color="auto"/>
              <w:right w:val="single" w:sz="12" w:space="0" w:color="auto"/>
            </w:tcBorders>
            <w:shd w:val="clear" w:color="auto" w:fill="auto"/>
            <w:noWrap/>
            <w:vAlign w:val="center"/>
          </w:tcPr>
          <w:p w14:paraId="08529C06"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2022级本科生</w:t>
            </w:r>
          </w:p>
        </w:tc>
        <w:tc>
          <w:tcPr>
            <w:tcW w:w="1316" w:type="dxa"/>
            <w:tcBorders>
              <w:top w:val="nil"/>
              <w:left w:val="nil"/>
              <w:bottom w:val="single" w:sz="12" w:space="0" w:color="auto"/>
              <w:right w:val="single" w:sz="12" w:space="0" w:color="auto"/>
            </w:tcBorders>
            <w:shd w:val="clear" w:color="auto" w:fill="auto"/>
            <w:noWrap/>
            <w:vAlign w:val="center"/>
          </w:tcPr>
          <w:p w14:paraId="6438364B"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18942913270</w:t>
            </w:r>
          </w:p>
        </w:tc>
        <w:tc>
          <w:tcPr>
            <w:tcW w:w="2366" w:type="dxa"/>
            <w:tcBorders>
              <w:top w:val="nil"/>
              <w:left w:val="nil"/>
              <w:bottom w:val="single" w:sz="12" w:space="0" w:color="auto"/>
              <w:right w:val="single" w:sz="12" w:space="0" w:color="auto"/>
            </w:tcBorders>
            <w:shd w:val="clear" w:color="auto" w:fill="auto"/>
            <w:noWrap/>
            <w:vAlign w:val="center"/>
          </w:tcPr>
          <w:p w14:paraId="5B87CA37"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21级本科3班团支部</w:t>
            </w:r>
          </w:p>
        </w:tc>
        <w:tc>
          <w:tcPr>
            <w:tcW w:w="236" w:type="dxa"/>
            <w:vAlign w:val="center"/>
          </w:tcPr>
          <w:p w14:paraId="03657A33" w14:textId="77777777" w:rsidR="00C91D99" w:rsidRDefault="00C91D99">
            <w:pPr>
              <w:widowControl/>
              <w:jc w:val="left"/>
              <w:rPr>
                <w:rFonts w:ascii="Times New Roman" w:eastAsia="Times New Roman" w:hAnsi="Times New Roman" w:cs="Times New Roman"/>
                <w:kern w:val="0"/>
                <w:sz w:val="20"/>
                <w:szCs w:val="20"/>
              </w:rPr>
            </w:pPr>
          </w:p>
        </w:tc>
      </w:tr>
      <w:tr w:rsidR="00C91D99" w14:paraId="25D35E8A" w14:textId="77777777" w:rsidTr="0035213C">
        <w:trPr>
          <w:trHeight w:val="370"/>
        </w:trPr>
        <w:tc>
          <w:tcPr>
            <w:tcW w:w="1016" w:type="dxa"/>
            <w:vMerge/>
            <w:tcBorders>
              <w:top w:val="nil"/>
              <w:left w:val="single" w:sz="12" w:space="0" w:color="auto"/>
              <w:bottom w:val="single" w:sz="12" w:space="0" w:color="auto"/>
              <w:right w:val="single" w:sz="12" w:space="0" w:color="auto"/>
            </w:tcBorders>
            <w:vAlign w:val="center"/>
          </w:tcPr>
          <w:p w14:paraId="107F4E37" w14:textId="77777777" w:rsidR="00C91D99" w:rsidRDefault="00C91D99">
            <w:pPr>
              <w:widowControl/>
              <w:jc w:val="left"/>
              <w:rPr>
                <w:rFonts w:ascii="楷体" w:eastAsia="楷体" w:hAnsi="楷体" w:cs="宋体"/>
                <w:color w:val="000000"/>
                <w:kern w:val="0"/>
                <w:sz w:val="20"/>
                <w:szCs w:val="20"/>
              </w:rPr>
            </w:pPr>
          </w:p>
        </w:tc>
        <w:tc>
          <w:tcPr>
            <w:tcW w:w="816" w:type="dxa"/>
            <w:tcBorders>
              <w:top w:val="nil"/>
              <w:left w:val="nil"/>
              <w:bottom w:val="single" w:sz="12" w:space="0" w:color="auto"/>
              <w:right w:val="single" w:sz="12" w:space="0" w:color="auto"/>
            </w:tcBorders>
            <w:shd w:val="clear" w:color="auto" w:fill="auto"/>
            <w:noWrap/>
            <w:vAlign w:val="center"/>
          </w:tcPr>
          <w:p w14:paraId="7EE83DB6"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干事</w:t>
            </w:r>
          </w:p>
        </w:tc>
        <w:tc>
          <w:tcPr>
            <w:tcW w:w="816" w:type="dxa"/>
            <w:tcBorders>
              <w:top w:val="nil"/>
              <w:left w:val="nil"/>
              <w:bottom w:val="single" w:sz="12" w:space="0" w:color="auto"/>
              <w:right w:val="single" w:sz="12" w:space="0" w:color="auto"/>
            </w:tcBorders>
            <w:shd w:val="clear" w:color="auto" w:fill="auto"/>
            <w:noWrap/>
            <w:vAlign w:val="center"/>
          </w:tcPr>
          <w:p w14:paraId="2E9475FD"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张馨元</w:t>
            </w:r>
          </w:p>
        </w:tc>
        <w:tc>
          <w:tcPr>
            <w:tcW w:w="1466" w:type="dxa"/>
            <w:tcBorders>
              <w:top w:val="nil"/>
              <w:left w:val="nil"/>
              <w:bottom w:val="single" w:sz="12" w:space="0" w:color="auto"/>
              <w:right w:val="single" w:sz="12" w:space="0" w:color="auto"/>
            </w:tcBorders>
            <w:shd w:val="clear" w:color="auto" w:fill="auto"/>
            <w:noWrap/>
            <w:vAlign w:val="center"/>
          </w:tcPr>
          <w:p w14:paraId="107F42F4"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2023级本科生</w:t>
            </w:r>
          </w:p>
        </w:tc>
        <w:tc>
          <w:tcPr>
            <w:tcW w:w="1316" w:type="dxa"/>
            <w:tcBorders>
              <w:top w:val="nil"/>
              <w:left w:val="nil"/>
              <w:bottom w:val="single" w:sz="12" w:space="0" w:color="auto"/>
              <w:right w:val="single" w:sz="12" w:space="0" w:color="auto"/>
            </w:tcBorders>
            <w:shd w:val="clear" w:color="auto" w:fill="auto"/>
            <w:noWrap/>
            <w:vAlign w:val="center"/>
          </w:tcPr>
          <w:p w14:paraId="7D384E86"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18826111587</w:t>
            </w:r>
          </w:p>
        </w:tc>
        <w:tc>
          <w:tcPr>
            <w:tcW w:w="2366" w:type="dxa"/>
            <w:tcBorders>
              <w:top w:val="nil"/>
              <w:left w:val="nil"/>
              <w:bottom w:val="single" w:sz="12" w:space="0" w:color="auto"/>
              <w:right w:val="single" w:sz="12" w:space="0" w:color="auto"/>
            </w:tcBorders>
            <w:shd w:val="clear" w:color="auto" w:fill="auto"/>
            <w:noWrap/>
            <w:vAlign w:val="center"/>
          </w:tcPr>
          <w:p w14:paraId="74295A3F" w14:textId="77777777" w:rsidR="00C91D99" w:rsidRDefault="002311EB">
            <w:pPr>
              <w:widowControl/>
              <w:jc w:val="center"/>
              <w:rPr>
                <w:rFonts w:ascii="楷体" w:eastAsia="楷体" w:hAnsi="楷体" w:cs="宋体"/>
                <w:color w:val="000000"/>
                <w:kern w:val="0"/>
                <w:sz w:val="20"/>
                <w:szCs w:val="20"/>
              </w:rPr>
            </w:pPr>
            <w:r>
              <w:rPr>
                <w:rFonts w:ascii="楷体" w:eastAsia="楷体" w:hAnsi="楷体" w:cs="宋体" w:hint="eastAsia"/>
                <w:color w:val="000000"/>
                <w:kern w:val="0"/>
                <w:sz w:val="20"/>
                <w:szCs w:val="20"/>
              </w:rPr>
              <w:t>23级本科各班团支部</w:t>
            </w:r>
          </w:p>
        </w:tc>
        <w:tc>
          <w:tcPr>
            <w:tcW w:w="236" w:type="dxa"/>
            <w:vAlign w:val="center"/>
          </w:tcPr>
          <w:p w14:paraId="71780E8E" w14:textId="77777777" w:rsidR="00C91D99" w:rsidRDefault="00C91D99">
            <w:pPr>
              <w:widowControl/>
              <w:jc w:val="left"/>
              <w:rPr>
                <w:rFonts w:ascii="Times New Roman" w:eastAsia="Times New Roman" w:hAnsi="Times New Roman" w:cs="Times New Roman"/>
                <w:kern w:val="0"/>
                <w:sz w:val="20"/>
                <w:szCs w:val="20"/>
              </w:rPr>
            </w:pPr>
          </w:p>
        </w:tc>
      </w:tr>
    </w:tbl>
    <w:p w14:paraId="38DE9ED6" w14:textId="77777777" w:rsidR="00C91D99" w:rsidRDefault="00C91D99">
      <w:pPr>
        <w:widowControl/>
        <w:spacing w:beforeLines="150" w:before="468"/>
        <w:jc w:val="left"/>
        <w:rPr>
          <w:rFonts w:ascii="仿宋" w:eastAsia="仿宋" w:hAnsi="仿宋" w:cstheme="minorEastAsia"/>
          <w:b/>
          <w:bCs/>
          <w:sz w:val="28"/>
          <w:szCs w:val="28"/>
        </w:rPr>
      </w:pPr>
    </w:p>
    <w:p w14:paraId="4F805541" w14:textId="77777777" w:rsidR="00C91D99" w:rsidRDefault="002311EB">
      <w:pPr>
        <w:pStyle w:val="ab"/>
        <w:spacing w:beforeLines="50" w:before="156" w:afterLines="50" w:after="156"/>
        <w:ind w:firstLineChars="0" w:firstLine="0"/>
        <w:rPr>
          <w:rFonts w:ascii="仿宋" w:eastAsia="仿宋" w:hAnsi="仿宋" w:cstheme="minorEastAsia"/>
          <w:b/>
          <w:bCs/>
          <w:sz w:val="28"/>
          <w:szCs w:val="28"/>
        </w:rPr>
      </w:pPr>
      <w:r>
        <w:rPr>
          <w:rFonts w:ascii="仿宋" w:eastAsia="仿宋" w:hAnsi="仿宋" w:cstheme="minorEastAsia" w:hint="eastAsia"/>
          <w:b/>
          <w:bCs/>
          <w:sz w:val="28"/>
          <w:szCs w:val="28"/>
        </w:rPr>
        <w:t>2.附件2</w:t>
      </w:r>
      <w:r>
        <w:rPr>
          <w:rFonts w:ascii="仿宋" w:eastAsia="仿宋" w:hAnsi="仿宋" w:cstheme="minorEastAsia"/>
          <w:b/>
          <w:bCs/>
          <w:sz w:val="28"/>
          <w:szCs w:val="28"/>
        </w:rPr>
        <w:t>-</w:t>
      </w:r>
      <w:r>
        <w:rPr>
          <w:rFonts w:ascii="仿宋" w:eastAsia="仿宋" w:hAnsi="仿宋" w:cstheme="minorEastAsia" w:hint="eastAsia"/>
          <w:b/>
          <w:bCs/>
          <w:sz w:val="28"/>
          <w:szCs w:val="28"/>
        </w:rPr>
        <w:t>学习参考材料</w:t>
      </w:r>
    </w:p>
    <w:p w14:paraId="09536C78" w14:textId="77777777" w:rsidR="00C91D99" w:rsidRDefault="00C91D99">
      <w:pPr>
        <w:pStyle w:val="ab"/>
        <w:spacing w:beforeLines="50" w:before="156" w:afterLines="50" w:after="156"/>
        <w:ind w:firstLineChars="0" w:firstLine="0"/>
        <w:rPr>
          <w:rFonts w:ascii="仿宋" w:eastAsia="仿宋" w:hAnsi="仿宋" w:cstheme="minorEastAsia"/>
          <w:b/>
          <w:bCs/>
          <w:sz w:val="28"/>
          <w:szCs w:val="28"/>
        </w:rPr>
      </w:pPr>
    </w:p>
    <w:p w14:paraId="6074E081" w14:textId="77777777" w:rsidR="00C91D99" w:rsidRDefault="002311EB">
      <w:pPr>
        <w:jc w:val="right"/>
        <w:rPr>
          <w:rFonts w:ascii="仿宋" w:eastAsia="仿宋" w:hAnsi="仿宋" w:cs="宋体"/>
          <w:sz w:val="32"/>
          <w:szCs w:val="32"/>
        </w:rPr>
      </w:pPr>
      <w:r>
        <w:rPr>
          <w:rFonts w:ascii="仿宋" w:eastAsia="仿宋" w:hAnsi="仿宋" w:cstheme="minorEastAsia" w:hint="eastAsia"/>
          <w:b/>
          <w:bCs/>
          <w:sz w:val="28"/>
          <w:szCs w:val="28"/>
        </w:rPr>
        <w:t xml:space="preserve">                             </w:t>
      </w:r>
      <w:r>
        <w:rPr>
          <w:rFonts w:ascii="仿宋" w:eastAsia="仿宋" w:hAnsi="仿宋" w:cs="宋体" w:hint="eastAsia"/>
          <w:sz w:val="32"/>
          <w:szCs w:val="32"/>
        </w:rPr>
        <w:t>中山大学药学院（深圳）</w:t>
      </w:r>
    </w:p>
    <w:p w14:paraId="7ED59571" w14:textId="3F2C8168" w:rsidR="00C91D99" w:rsidRDefault="002311EB">
      <w:pPr>
        <w:jc w:val="right"/>
        <w:rPr>
          <w:rFonts w:ascii="仿宋" w:eastAsia="仿宋" w:hAnsi="仿宋" w:cs="宋体"/>
          <w:sz w:val="32"/>
          <w:szCs w:val="32"/>
        </w:rPr>
      </w:pPr>
      <w:r>
        <w:rPr>
          <w:rFonts w:ascii="仿宋" w:eastAsia="仿宋" w:hAnsi="仿宋" w:cs="宋体" w:hint="eastAsia"/>
          <w:sz w:val="32"/>
          <w:szCs w:val="32"/>
        </w:rPr>
        <w:t>2024年</w:t>
      </w:r>
      <w:r w:rsidR="00452360">
        <w:rPr>
          <w:rFonts w:ascii="仿宋" w:eastAsia="仿宋" w:hAnsi="仿宋" w:cs="宋体" w:hint="eastAsia"/>
          <w:sz w:val="32"/>
          <w:szCs w:val="32"/>
        </w:rPr>
        <w:t>5</w:t>
      </w:r>
      <w:r>
        <w:rPr>
          <w:rFonts w:ascii="仿宋" w:eastAsia="仿宋" w:hAnsi="仿宋" w:cs="宋体" w:hint="eastAsia"/>
          <w:sz w:val="32"/>
          <w:szCs w:val="32"/>
        </w:rPr>
        <w:t>月</w:t>
      </w:r>
      <w:r w:rsidR="00452360">
        <w:rPr>
          <w:rFonts w:ascii="仿宋" w:eastAsia="仿宋" w:hAnsi="仿宋" w:cs="宋体" w:hint="eastAsia"/>
          <w:sz w:val="32"/>
          <w:szCs w:val="32"/>
        </w:rPr>
        <w:t>1</w:t>
      </w:r>
      <w:r w:rsidR="0035213C">
        <w:rPr>
          <w:rFonts w:ascii="仿宋" w:eastAsia="仿宋" w:hAnsi="仿宋" w:cs="宋体" w:hint="eastAsia"/>
          <w:sz w:val="32"/>
          <w:szCs w:val="32"/>
        </w:rPr>
        <w:t>0</w:t>
      </w:r>
      <w:r>
        <w:rPr>
          <w:rFonts w:ascii="仿宋" w:eastAsia="仿宋" w:hAnsi="仿宋" w:cs="宋体" w:hint="eastAsia"/>
          <w:sz w:val="32"/>
          <w:szCs w:val="32"/>
        </w:rPr>
        <w:t>日</w:t>
      </w:r>
    </w:p>
    <w:p w14:paraId="62D3156C" w14:textId="77777777" w:rsidR="00C91D99" w:rsidRDefault="00C91D99">
      <w:pPr>
        <w:widowControl/>
        <w:spacing w:beforeLines="150" w:before="468"/>
        <w:jc w:val="left"/>
        <w:rPr>
          <w:rFonts w:ascii="仿宋" w:eastAsia="仿宋" w:hAnsi="仿宋" w:cstheme="minorEastAsia"/>
          <w:b/>
          <w:bCs/>
          <w:sz w:val="28"/>
          <w:szCs w:val="28"/>
        </w:rPr>
      </w:pPr>
    </w:p>
    <w:p w14:paraId="56E9B65C" w14:textId="77777777" w:rsidR="00C91D99" w:rsidRDefault="00C91D99">
      <w:pPr>
        <w:ind w:leftChars="-500" w:left="-1050"/>
        <w:rPr>
          <w:rFonts w:ascii="仿宋" w:eastAsia="仿宋" w:hAnsi="仿宋" w:cs="仿宋"/>
          <w:b/>
          <w:bCs/>
          <w:color w:val="000000"/>
          <w:sz w:val="28"/>
          <w:szCs w:val="28"/>
        </w:rPr>
      </w:pPr>
    </w:p>
    <w:sectPr w:rsidR="00C91D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FAF5C" w14:textId="77777777" w:rsidR="00414971" w:rsidRDefault="00414971" w:rsidP="0035213C">
      <w:r>
        <w:separator/>
      </w:r>
    </w:p>
  </w:endnote>
  <w:endnote w:type="continuationSeparator" w:id="0">
    <w:p w14:paraId="53B9B42D" w14:textId="77777777" w:rsidR="00414971" w:rsidRDefault="00414971" w:rsidP="0035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1AEA2" w14:textId="77777777" w:rsidR="00414971" w:rsidRDefault="00414971" w:rsidP="0035213C">
      <w:r>
        <w:separator/>
      </w:r>
    </w:p>
  </w:footnote>
  <w:footnote w:type="continuationSeparator" w:id="0">
    <w:p w14:paraId="026803D1" w14:textId="77777777" w:rsidR="00414971" w:rsidRDefault="00414971" w:rsidP="00352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A939A94"/>
    <w:multiLevelType w:val="singleLevel"/>
    <w:tmpl w:val="9A939A94"/>
    <w:lvl w:ilvl="0">
      <w:start w:val="1"/>
      <w:numFmt w:val="chineseCounting"/>
      <w:suff w:val="nothing"/>
      <w:lvlText w:val="%1、"/>
      <w:lvlJc w:val="left"/>
      <w:rPr>
        <w:rFonts w:hint="eastAsia"/>
      </w:rPr>
    </w:lvl>
  </w:abstractNum>
  <w:abstractNum w:abstractNumId="1" w15:restartNumberingAfterBreak="0">
    <w:nsid w:val="2CDD61C0"/>
    <w:multiLevelType w:val="multilevel"/>
    <w:tmpl w:val="2CDD61C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0594466">
    <w:abstractNumId w:val="0"/>
  </w:num>
  <w:num w:numId="2" w16cid:durableId="275868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NmZTk2MDRmOTE4M2RiZWUyNDRkODA4NzlkMTc5NjYifQ=="/>
  </w:docVars>
  <w:rsids>
    <w:rsidRoot w:val="57176198"/>
    <w:rsid w:val="000D23C2"/>
    <w:rsid w:val="001850F5"/>
    <w:rsid w:val="00222CDC"/>
    <w:rsid w:val="002311EB"/>
    <w:rsid w:val="002E574D"/>
    <w:rsid w:val="0035213C"/>
    <w:rsid w:val="00370A04"/>
    <w:rsid w:val="00414971"/>
    <w:rsid w:val="004277C9"/>
    <w:rsid w:val="0043319D"/>
    <w:rsid w:val="00452360"/>
    <w:rsid w:val="005026D8"/>
    <w:rsid w:val="0053730C"/>
    <w:rsid w:val="00564A02"/>
    <w:rsid w:val="0057443E"/>
    <w:rsid w:val="0062375E"/>
    <w:rsid w:val="006A4C35"/>
    <w:rsid w:val="006B7AC6"/>
    <w:rsid w:val="00704D94"/>
    <w:rsid w:val="007E07A7"/>
    <w:rsid w:val="007E722A"/>
    <w:rsid w:val="007F143D"/>
    <w:rsid w:val="007F32E5"/>
    <w:rsid w:val="00821222"/>
    <w:rsid w:val="00854C52"/>
    <w:rsid w:val="00895359"/>
    <w:rsid w:val="008F2847"/>
    <w:rsid w:val="009B4416"/>
    <w:rsid w:val="00A766F1"/>
    <w:rsid w:val="00C91D99"/>
    <w:rsid w:val="00C937FA"/>
    <w:rsid w:val="00D9481B"/>
    <w:rsid w:val="00E27C16"/>
    <w:rsid w:val="00E869C1"/>
    <w:rsid w:val="00EB12A1"/>
    <w:rsid w:val="00F24C4B"/>
    <w:rsid w:val="00FB48F8"/>
    <w:rsid w:val="02ED3F12"/>
    <w:rsid w:val="0F9D6655"/>
    <w:rsid w:val="0FE149DC"/>
    <w:rsid w:val="1102547E"/>
    <w:rsid w:val="15007F26"/>
    <w:rsid w:val="15995C85"/>
    <w:rsid w:val="162B2D81"/>
    <w:rsid w:val="18D54213"/>
    <w:rsid w:val="1A843BD4"/>
    <w:rsid w:val="1B5A7C65"/>
    <w:rsid w:val="1FF95C9E"/>
    <w:rsid w:val="20377A7A"/>
    <w:rsid w:val="226C33A1"/>
    <w:rsid w:val="23D902C0"/>
    <w:rsid w:val="2E905A1F"/>
    <w:rsid w:val="3AE214AE"/>
    <w:rsid w:val="3D624A2B"/>
    <w:rsid w:val="3EF45B57"/>
    <w:rsid w:val="3F06588A"/>
    <w:rsid w:val="416D399E"/>
    <w:rsid w:val="428A4A2C"/>
    <w:rsid w:val="487B4BF3"/>
    <w:rsid w:val="48D10CB7"/>
    <w:rsid w:val="4B137364"/>
    <w:rsid w:val="52452751"/>
    <w:rsid w:val="53430A03"/>
    <w:rsid w:val="536A2433"/>
    <w:rsid w:val="57176198"/>
    <w:rsid w:val="57875362"/>
    <w:rsid w:val="57EA58F1"/>
    <w:rsid w:val="5BC326E1"/>
    <w:rsid w:val="5C4952DC"/>
    <w:rsid w:val="5CE648D9"/>
    <w:rsid w:val="5D6D056A"/>
    <w:rsid w:val="5F6A29CE"/>
    <w:rsid w:val="60C56EFB"/>
    <w:rsid w:val="61D141E5"/>
    <w:rsid w:val="67B91B1E"/>
    <w:rsid w:val="68FF422E"/>
    <w:rsid w:val="6B7C465A"/>
    <w:rsid w:val="6CB93DB8"/>
    <w:rsid w:val="726A5622"/>
    <w:rsid w:val="76A333E3"/>
    <w:rsid w:val="79425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958C961"/>
  <w15:docId w15:val="{C0870D2B-C664-4154-90CA-E8913BD8E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semiHidden="1" w:unhideWhenUsed="1" w:qFormat="1"/>
    <w:lsdException w:name="annotation reference" w:semiHidden="1" w:uiPriority="99"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unhideWhenUsed/>
    <w:qFormat/>
    <w:pPr>
      <w:jc w:val="left"/>
    </w:pPr>
  </w:style>
  <w:style w:type="paragraph" w:styleId="a4">
    <w:name w:val="footer"/>
    <w:basedOn w:val="a"/>
    <w:link w:val="a5"/>
    <w:autoRedefine/>
    <w:qFormat/>
    <w:pPr>
      <w:tabs>
        <w:tab w:val="center" w:pos="4153"/>
        <w:tab w:val="right" w:pos="8306"/>
      </w:tabs>
      <w:snapToGrid w:val="0"/>
      <w:jc w:val="left"/>
    </w:pPr>
    <w:rPr>
      <w:sz w:val="18"/>
      <w:szCs w:val="18"/>
    </w:rPr>
  </w:style>
  <w:style w:type="paragraph" w:styleId="a6">
    <w:name w:val="header"/>
    <w:basedOn w:val="a"/>
    <w:link w:val="a7"/>
    <w:autoRedefine/>
    <w:qFormat/>
    <w:pPr>
      <w:tabs>
        <w:tab w:val="center" w:pos="4153"/>
        <w:tab w:val="right" w:pos="8306"/>
      </w:tabs>
      <w:snapToGrid w:val="0"/>
      <w:jc w:val="center"/>
    </w:pPr>
    <w:rPr>
      <w:sz w:val="18"/>
      <w:szCs w:val="18"/>
    </w:rPr>
  </w:style>
  <w:style w:type="paragraph" w:styleId="a8">
    <w:name w:val="Normal (Web)"/>
    <w:basedOn w:val="a"/>
    <w:autoRedefine/>
    <w:uiPriority w:val="99"/>
    <w:unhideWhenUsed/>
    <w:qFormat/>
    <w:pPr>
      <w:widowControl/>
      <w:spacing w:after="84"/>
      <w:jc w:val="left"/>
    </w:pPr>
    <w:rPr>
      <w:rFonts w:ascii="宋体" w:eastAsia="宋体" w:hAnsi="宋体" w:cs="宋体"/>
      <w:color w:val="555555"/>
      <w:kern w:val="0"/>
      <w:sz w:val="17"/>
      <w:szCs w:val="17"/>
    </w:rPr>
  </w:style>
  <w:style w:type="table" w:styleId="a9">
    <w:name w:val="Table Grid"/>
    <w:basedOn w:val="a1"/>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autoRedefine/>
    <w:uiPriority w:val="99"/>
    <w:semiHidden/>
    <w:unhideWhenUsed/>
    <w:qFormat/>
    <w:rPr>
      <w:sz w:val="21"/>
      <w:szCs w:val="21"/>
    </w:rPr>
  </w:style>
  <w:style w:type="paragraph" w:styleId="ab">
    <w:name w:val="List Paragraph"/>
    <w:basedOn w:val="a"/>
    <w:autoRedefine/>
    <w:uiPriority w:val="34"/>
    <w:qFormat/>
    <w:pPr>
      <w:ind w:firstLineChars="200" w:firstLine="420"/>
    </w:pPr>
  </w:style>
  <w:style w:type="character" w:customStyle="1" w:styleId="a7">
    <w:name w:val="页眉 字符"/>
    <w:basedOn w:val="a0"/>
    <w:link w:val="a6"/>
    <w:autoRedefine/>
    <w:qFormat/>
    <w:rPr>
      <w:kern w:val="2"/>
      <w:sz w:val="18"/>
      <w:szCs w:val="18"/>
    </w:rPr>
  </w:style>
  <w:style w:type="character" w:customStyle="1" w:styleId="a5">
    <w:name w:val="页脚 字符"/>
    <w:basedOn w:val="a0"/>
    <w:link w:val="a4"/>
    <w:autoRedefine/>
    <w:qFormat/>
    <w:rPr>
      <w:kern w:val="2"/>
      <w:sz w:val="18"/>
      <w:szCs w:val="18"/>
    </w:rPr>
  </w:style>
  <w:style w:type="character" w:styleId="ac">
    <w:name w:val="Hyperlink"/>
    <w:basedOn w:val="a0"/>
    <w:rsid w:val="0035213C"/>
    <w:rPr>
      <w:color w:val="0563C1" w:themeColor="hyperlink"/>
      <w:u w:val="single"/>
    </w:rPr>
  </w:style>
  <w:style w:type="character" w:styleId="ad">
    <w:name w:val="Unresolved Mention"/>
    <w:basedOn w:val="a0"/>
    <w:uiPriority w:val="99"/>
    <w:semiHidden/>
    <w:unhideWhenUsed/>
    <w:rsid w:val="0035213C"/>
    <w:rPr>
      <w:color w:val="605E5C"/>
      <w:shd w:val="clear" w:color="auto" w:fill="E1DFDD"/>
    </w:rPr>
  </w:style>
  <w:style w:type="character" w:styleId="ae">
    <w:name w:val="FollowedHyperlink"/>
    <w:basedOn w:val="a0"/>
    <w:rsid w:val="00352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mp.weixin.qq.com/s?__biz=MjM5OTA1MzIyMA==&amp;mid=2651543422&amp;idx=1&amp;sn=c4485af0f9c42f3ad92852dea93687e4&amp;chksm=bd3ea5b58a492ca3dc8a332023f290e4ee868a03dbaefcef6b52d7238faf0a7d05687802b551&amp;scene=27" TargetMode="External"/><Relationship Id="rId4" Type="http://schemas.openxmlformats.org/officeDocument/2006/relationships/styles" Target="styles.xml"/><Relationship Id="rId9" Type="http://schemas.openxmlformats.org/officeDocument/2006/relationships/hyperlink" Target="https://www.sohu.com/a/473603612_99958537"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1D0AC0-90FB-40B1-A95D-9ABEE94EF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949</Words>
  <Characters>5415</Characters>
  <Application>Microsoft Office Word</Application>
  <DocSecurity>0</DocSecurity>
  <Lines>45</Lines>
  <Paragraphs>12</Paragraphs>
  <ScaleCrop>false</ScaleCrop>
  <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WEITINGX</dc:creator>
  <cp:lastModifiedBy>思琦 王</cp:lastModifiedBy>
  <cp:revision>2</cp:revision>
  <dcterms:created xsi:type="dcterms:W3CDTF">2024-05-10T11:31:00Z</dcterms:created>
  <dcterms:modified xsi:type="dcterms:W3CDTF">2024-05-10T11:31:00Z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5349E11F0328427FB47DD78BCF09C1AD_13</vt:lpwstr>
  </property>
  <property fmtid="{D5CDD505-2E9C-101B-9397-08002B2CF9AE}" pid="4" name="GrammarlyDocumentId">
    <vt:lpwstr>75db75eea14f86c26b9e0038b0a6591d7c342a6b23e1883e9fc31dad4c9243bd</vt:lpwstr>
  </property>
</Properties>
</file>