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446F0" w14:textId="77777777" w:rsidR="00CB0054" w:rsidRPr="00CB0054" w:rsidRDefault="00CB0054" w:rsidP="00CB0054">
      <w:pPr>
        <w:jc w:val="center"/>
        <w:rPr>
          <w:rFonts w:ascii="方正小标宋简体" w:eastAsia="方正小标宋简体" w:hint="eastAsia"/>
          <w:sz w:val="44"/>
          <w:szCs w:val="44"/>
        </w:rPr>
      </w:pPr>
      <w:r w:rsidRPr="00CB0054">
        <w:rPr>
          <w:rFonts w:ascii="方正小标宋简体" w:eastAsia="方正小标宋简体" w:hint="eastAsia"/>
          <w:sz w:val="44"/>
          <w:szCs w:val="44"/>
        </w:rPr>
        <w:t>十四届全国人大二次会议在京开幕 习近平等在主席台就座</w:t>
      </w:r>
    </w:p>
    <w:p w14:paraId="6B5229BF" w14:textId="77777777" w:rsidR="00CB0054" w:rsidRPr="00CB0054" w:rsidRDefault="00CB0054" w:rsidP="00CB0054">
      <w:pPr>
        <w:jc w:val="center"/>
        <w:rPr>
          <w:rFonts w:ascii="仿宋_GB2312" w:eastAsia="仿宋_GB2312" w:hint="eastAsia"/>
          <w:sz w:val="32"/>
          <w:szCs w:val="32"/>
        </w:rPr>
      </w:pPr>
      <w:r w:rsidRPr="00CB0054">
        <w:rPr>
          <w:rFonts w:ascii="仿宋_GB2312" w:eastAsia="仿宋_GB2312" w:hint="eastAsia"/>
          <w:sz w:val="32"/>
          <w:szCs w:val="32"/>
        </w:rPr>
        <w:t>“学习强国”学习平台2024-03-05</w:t>
      </w:r>
    </w:p>
    <w:p w14:paraId="037EC16D" w14:textId="77777777" w:rsidR="00CB0054" w:rsidRPr="00CB0054" w:rsidRDefault="00CB0054" w:rsidP="00CB0054">
      <w:pPr>
        <w:rPr>
          <w:rFonts w:ascii="仿宋_GB2312" w:eastAsia="仿宋_GB2312" w:hint="eastAsia"/>
          <w:sz w:val="32"/>
          <w:szCs w:val="32"/>
        </w:rPr>
      </w:pPr>
    </w:p>
    <w:p w14:paraId="509315EB" w14:textId="75323DA0"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新华社北京3月5日电 第十四届全国人民代表大会第二次会议5日上午在北京人民大会堂开幕。近3000名全国人大代表肩负人民重托出席大会，履行宪法和法律赋予的神圣职责。</w:t>
      </w:r>
    </w:p>
    <w:p w14:paraId="218F447E" w14:textId="23731877"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人民大会堂大礼堂气氛隆重热烈，主席台帷幕正中的国徽在鲜艳的红旗映衬下熠熠生辉。</w:t>
      </w:r>
    </w:p>
    <w:p w14:paraId="01F33BB1" w14:textId="117E5218"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大会主席团常务主席、执行主席赵乐际主持大会。大会主席团常务主席、执行主席李鸿忠、王东明、肖捷、郑建邦、丁仲礼、郝明金、蔡达峰、何维、武维华、铁凝、彭清华、张庆伟、洛桑江村、雪克来提·扎克尔、刘奇在主席台执行主席席就座。</w:t>
      </w:r>
    </w:p>
    <w:p w14:paraId="697FD671" w14:textId="3620136C"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习近平、李强、王沪宁、蔡奇、丁薛祥、李希、韩正和大会主席团成员在主席台就座。</w:t>
      </w:r>
    </w:p>
    <w:p w14:paraId="42B7175C" w14:textId="0795F2A0"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十四届全国人大二次会议应出席代表2956人。5日上午的会议，出席2872人，缺席84人，出席人数符合法定人数。</w:t>
      </w:r>
    </w:p>
    <w:p w14:paraId="1F365C11" w14:textId="1E89962E"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上午9时，赵乐际宣布：中华人民共和国第十四届全国人民代表大会第二次会议开幕。会场全体起立，高唱国歌。</w:t>
      </w:r>
    </w:p>
    <w:p w14:paraId="7AE8F43C" w14:textId="1F532314"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lastRenderedPageBreak/>
        <w:t>根据会议议程，国务院总理李强代表国务院向大会作政府工作报告。报告共分三个部分：一、2023年工作回顾；二、2024年经济社会发展总体要求和政策取向；三、2024年政府工作任务。</w:t>
      </w:r>
    </w:p>
    <w:p w14:paraId="3B6592CE" w14:textId="53756ADD"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指出，过去一年，是全面贯彻党的二十大精神的开局之年，是本届政府依法履职的第一年。面对异常复杂的国际环境和艰巨繁重的改革发展稳定任务，以习近平同志为核心的党中央团结带领全国各族人民，顶住外部压力、克服内部困难，付出艰辛努力，新冠疫情防控实现</w:t>
      </w:r>
      <w:proofErr w:type="gramStart"/>
      <w:r w:rsidRPr="00CB0054">
        <w:rPr>
          <w:rFonts w:ascii="仿宋_GB2312" w:eastAsia="仿宋_GB2312" w:hint="eastAsia"/>
          <w:sz w:val="32"/>
          <w:szCs w:val="32"/>
        </w:rPr>
        <w:t>平稳转段</w:t>
      </w:r>
      <w:proofErr w:type="gramEnd"/>
      <w:r w:rsidRPr="00CB0054">
        <w:rPr>
          <w:rFonts w:ascii="仿宋_GB2312" w:eastAsia="仿宋_GB2312" w:hint="eastAsia"/>
          <w:sz w:val="32"/>
          <w:szCs w:val="32"/>
        </w:rPr>
        <w:t>、取得重大决定性胜利，全年经济社会发展主要目标任务圆满完成，高质量发展扎实推进，社会大局保持稳定，全面建设社会主义现代化国家迈出坚实步伐。</w:t>
      </w:r>
    </w:p>
    <w:p w14:paraId="02A63242" w14:textId="5A918DC1"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指出，一年来，我们深入学习贯彻党的二十大和二十届二中全会精神，按照党中央决策部署，主要做了以下工作：一是加大宏观调控力度，推动经济运行持续好转；二是依靠创新引领产业升级，增强城乡区域发展新动能；三是深化改革扩大开放，持续改善营商环境；四是强化生态环境保护治理，加快发展方式绿色转型；五是着力抓好民生保障，推进社会事业发展；六是全面加强政府建设，大力提升治理效能。</w:t>
      </w:r>
    </w:p>
    <w:p w14:paraId="643DD8A1" w14:textId="1CF80D6A"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李强在报告中指出，在肯定成绩的同时，我们也清醒看到面临的困难和挑战。我们一定直面问题和挑战，尽心竭力</w:t>
      </w:r>
      <w:r w:rsidRPr="00CB0054">
        <w:rPr>
          <w:rFonts w:ascii="仿宋_GB2312" w:eastAsia="仿宋_GB2312" w:hint="eastAsia"/>
          <w:sz w:val="32"/>
          <w:szCs w:val="32"/>
        </w:rPr>
        <w:lastRenderedPageBreak/>
        <w:t>做好工作，决不辜负人民期待和重托。</w:t>
      </w:r>
    </w:p>
    <w:p w14:paraId="7C8AB114" w14:textId="73276F5A"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指出，今年是中华人民共和国成立75周年，是实现“十四五”规划目标任务的关键一年。今年发展主要预期目标是：国内生产总值增长5%左右；城镇新增就业1200万人以上，城镇调查失业率5.5%左右；居民消费价格涨幅3%左右；居民收入增长和经济增长同步；国际收支保持基本平衡；粮食产量1.3</w:t>
      </w:r>
      <w:proofErr w:type="gramStart"/>
      <w:r w:rsidRPr="00CB0054">
        <w:rPr>
          <w:rFonts w:ascii="仿宋_GB2312" w:eastAsia="仿宋_GB2312" w:hint="eastAsia"/>
          <w:sz w:val="32"/>
          <w:szCs w:val="32"/>
        </w:rPr>
        <w:t>万亿斤</w:t>
      </w:r>
      <w:proofErr w:type="gramEnd"/>
      <w:r w:rsidRPr="00CB0054">
        <w:rPr>
          <w:rFonts w:ascii="仿宋_GB2312" w:eastAsia="仿宋_GB2312" w:hint="eastAsia"/>
          <w:sz w:val="32"/>
          <w:szCs w:val="32"/>
        </w:rPr>
        <w:t>以上；单位国内生产总值能耗降低2.5%左右，生态环境质量持续改善。</w:t>
      </w:r>
    </w:p>
    <w:p w14:paraId="09694B3A" w14:textId="4AE7B35A"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李强在报告中指出，我们要坚持稳中求进、以</w:t>
      </w:r>
      <w:proofErr w:type="gramStart"/>
      <w:r w:rsidRPr="00CB0054">
        <w:rPr>
          <w:rFonts w:ascii="仿宋_GB2312" w:eastAsia="仿宋_GB2312" w:hint="eastAsia"/>
          <w:sz w:val="32"/>
          <w:szCs w:val="32"/>
        </w:rPr>
        <w:t>进促稳</w:t>
      </w:r>
      <w:proofErr w:type="gramEnd"/>
      <w:r w:rsidRPr="00CB0054">
        <w:rPr>
          <w:rFonts w:ascii="仿宋_GB2312" w:eastAsia="仿宋_GB2312" w:hint="eastAsia"/>
          <w:sz w:val="32"/>
          <w:szCs w:val="32"/>
        </w:rPr>
        <w:t>、先立后破。完成今年发展目标任务，必须深入贯彻习近平经济思想，集中精力推动高质量发展。要以更大的决心和力度深化改革开放，促进有效市场和有为政府更好结合，持续激发和增强社会活力，推动高质量发展取得新的更大成效。</w:t>
      </w:r>
    </w:p>
    <w:p w14:paraId="359BAE95" w14:textId="35D84DA7"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李强在报告中提出，党中央对今年工作</w:t>
      </w:r>
      <w:proofErr w:type="gramStart"/>
      <w:r w:rsidRPr="00CB0054">
        <w:rPr>
          <w:rFonts w:ascii="仿宋_GB2312" w:eastAsia="仿宋_GB2312" w:hint="eastAsia"/>
          <w:sz w:val="32"/>
          <w:szCs w:val="32"/>
        </w:rPr>
        <w:t>作出</w:t>
      </w:r>
      <w:proofErr w:type="gramEnd"/>
      <w:r w:rsidRPr="00CB0054">
        <w:rPr>
          <w:rFonts w:ascii="仿宋_GB2312" w:eastAsia="仿宋_GB2312" w:hint="eastAsia"/>
          <w:sz w:val="32"/>
          <w:szCs w:val="32"/>
        </w:rPr>
        <w:t>了全面部署，我们要深入贯彻落实，紧紧抓住主要矛盾，着力突破瓶颈制约，扎实做好各项工作：大力推进现代化产业体系建设，加快发展新质生产力；深入实施科教兴国战略，强化高质量发展的基础支撑；着力扩大国内需求，推动经济实现良性循环；坚定不移深化改革，增强发展内生动力；扩大高水平对外开放，促进互利共赢；更好统筹发展和安全，有效防范化解重点领域风险；坚持不懈抓好“三农”工作，扎实推进乡村全面振兴；推动城乡融合和区域协调发展，大力优化经济布局；</w:t>
      </w:r>
      <w:r w:rsidRPr="00CB0054">
        <w:rPr>
          <w:rFonts w:ascii="仿宋_GB2312" w:eastAsia="仿宋_GB2312" w:hint="eastAsia"/>
          <w:sz w:val="32"/>
          <w:szCs w:val="32"/>
        </w:rPr>
        <w:lastRenderedPageBreak/>
        <w:t>加强生态文明建设，推进绿色低碳发展；切实保障和改善民生，加强和创新社会治理。</w:t>
      </w:r>
    </w:p>
    <w:p w14:paraId="05F78E30" w14:textId="4627BDDC"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报告中，李强还就加强政府自身建设，民族、宗教和侨务工作，国防和军队建设，香港、澳门发展和两岸关系，以及我国外交政策等作了阐述。</w:t>
      </w:r>
    </w:p>
    <w:p w14:paraId="49178475" w14:textId="7DAB719E"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根据会议议程，大会审查国务院关于2023年国民经济和社会发展计划执行情况与2024年国民经济和社会发展计划草案的报告及2024年国民经济和社会发展计划草案、国务院关于2023年中央和地方预算执行情况与2024年中央和地方预算草案的报告及2024年中央和地方预算草案。</w:t>
      </w:r>
    </w:p>
    <w:p w14:paraId="3424396F" w14:textId="3532AC4A"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受全国人大常委会委托，全国人大常委会副委员长李鸿忠作关于国务院组织法修订草案的说明。</w:t>
      </w:r>
    </w:p>
    <w:p w14:paraId="09BFB50E" w14:textId="74087051"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关于国务院组织法修订草案的说明指出，国务院组织法是关于国务院组织制度和工作制度的基本法律，对于保障国务院依</w:t>
      </w:r>
      <w:proofErr w:type="gramStart"/>
      <w:r w:rsidRPr="00CB0054">
        <w:rPr>
          <w:rFonts w:ascii="仿宋_GB2312" w:eastAsia="仿宋_GB2312" w:hint="eastAsia"/>
          <w:sz w:val="32"/>
          <w:szCs w:val="32"/>
        </w:rPr>
        <w:t>宪依法</w:t>
      </w:r>
      <w:proofErr w:type="gramEnd"/>
      <w:r w:rsidRPr="00CB0054">
        <w:rPr>
          <w:rFonts w:ascii="仿宋_GB2312" w:eastAsia="仿宋_GB2312" w:hint="eastAsia"/>
          <w:sz w:val="32"/>
          <w:szCs w:val="32"/>
        </w:rPr>
        <w:t>履行职责发挥了重要作用。党的十八大以来，以习近平同志为核心的党中央大力推进党和国家机构改革进程，党和国家机构职能实现系统性、整体性重构，构建系统完备、科学规范、运行高效的党和国家机构职能体系不断取得新进展新成效。为了适应新形势新任务新要求，有必要在认真总结实践经验基础上修改国务院组织法，将坚持以习近平新时代中国特色社会主义思想为指导、坚持党的全面领导等重要内容载入国务院组织法，将深化党和国家机构改革</w:t>
      </w:r>
      <w:r w:rsidRPr="00CB0054">
        <w:rPr>
          <w:rFonts w:ascii="仿宋_GB2312" w:eastAsia="仿宋_GB2312" w:hint="eastAsia"/>
          <w:sz w:val="32"/>
          <w:szCs w:val="32"/>
        </w:rPr>
        <w:lastRenderedPageBreak/>
        <w:t>的精神和成果通过法律规定予以体现。修改国务院组织法是新时代国务院坚持党的全面领导、全面加强政府自身建设的必然要求，是国务院坚持以人民为中心、坚持全心全意为人民服务根本宗旨的制度保障，是新时代全面贯彻实施宪法、全面建设法治政府的重要方面，是深化党和国家机构改革、推进国家治理体系和治理能力现代化的有力举措。国务院组织法修订草案共20条，主要修改内容包括：增加国务院性质地位的规定，明确国务院工作的指导思想，完善国务院职权的表述，完善国务院组成人员相关规定，完善国务院机构及其职权相关规定，健全国务院会议制度，增加国务院依法全面正确履行职能的制度措施。</w:t>
      </w:r>
    </w:p>
    <w:p w14:paraId="5E3E0FFB" w14:textId="02C9C0AD"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在主席台就座的还有：马兴瑞、王毅、尹力、石泰峰、刘国中、李干杰、李书磊、何卫东、何立峰、张又侠、张国清、陈文清、陈吉宁、陈敏尔、袁家军、黄坤明、刘金国、王小洪、吴政隆、</w:t>
      </w:r>
      <w:proofErr w:type="gramStart"/>
      <w:r w:rsidRPr="00CB0054">
        <w:rPr>
          <w:rFonts w:ascii="仿宋_GB2312" w:eastAsia="仿宋_GB2312" w:hint="eastAsia"/>
          <w:sz w:val="32"/>
          <w:szCs w:val="32"/>
        </w:rPr>
        <w:t>谌</w:t>
      </w:r>
      <w:proofErr w:type="gramEnd"/>
      <w:r w:rsidRPr="00CB0054">
        <w:rPr>
          <w:rFonts w:ascii="仿宋_GB2312" w:eastAsia="仿宋_GB2312" w:hint="eastAsia"/>
          <w:sz w:val="32"/>
          <w:szCs w:val="32"/>
        </w:rPr>
        <w:t>贻琴、张军、应勇、胡春华、沈跃跃、王勇、周强、帕巴拉·格列朗杰、何厚</w:t>
      </w:r>
      <w:proofErr w:type="gramStart"/>
      <w:r w:rsidRPr="00CB0054">
        <w:rPr>
          <w:rFonts w:ascii="仿宋_GB2312" w:eastAsia="仿宋_GB2312" w:hint="eastAsia"/>
          <w:sz w:val="32"/>
          <w:szCs w:val="32"/>
        </w:rPr>
        <w:t>铧</w:t>
      </w:r>
      <w:proofErr w:type="gramEnd"/>
      <w:r w:rsidRPr="00CB0054">
        <w:rPr>
          <w:rFonts w:ascii="仿宋_GB2312" w:eastAsia="仿宋_GB2312" w:hint="eastAsia"/>
          <w:sz w:val="32"/>
          <w:szCs w:val="32"/>
        </w:rPr>
        <w:t>、梁振英、巴特尔、苏辉、邵鸿、高云龙、陈武、穆虹、咸辉、王东峰、姜信治、蒋作君、</w:t>
      </w:r>
      <w:proofErr w:type="gramStart"/>
      <w:r w:rsidRPr="00CB0054">
        <w:rPr>
          <w:rFonts w:ascii="仿宋_GB2312" w:eastAsia="仿宋_GB2312" w:hint="eastAsia"/>
          <w:sz w:val="32"/>
          <w:szCs w:val="32"/>
        </w:rPr>
        <w:t>何报翔</w:t>
      </w:r>
      <w:proofErr w:type="gramEnd"/>
      <w:r w:rsidRPr="00CB0054">
        <w:rPr>
          <w:rFonts w:ascii="仿宋_GB2312" w:eastAsia="仿宋_GB2312" w:hint="eastAsia"/>
          <w:sz w:val="32"/>
          <w:szCs w:val="32"/>
        </w:rPr>
        <w:t>、王光谦、秦博勇、朱永新、杨震，以及中央军委委员刘振立、张升民等。</w:t>
      </w:r>
    </w:p>
    <w:p w14:paraId="7DE1D6EE" w14:textId="10F15A08"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香港特别行政区行政长官李家超、澳门特别行政区行政长官贺一诚列席会议并在主席台就座。</w:t>
      </w:r>
    </w:p>
    <w:p w14:paraId="70481489" w14:textId="1617ACB1"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出席全国政协十四届二次会议的政协委员列席大会。</w:t>
      </w:r>
    </w:p>
    <w:p w14:paraId="3BF0FF57" w14:textId="2548CD3B"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lastRenderedPageBreak/>
        <w:t>中央和国家机关有关部门、解放军有关单位和武警部队、各人民团体有关负责人列席或旁听了大会。</w:t>
      </w:r>
    </w:p>
    <w:p w14:paraId="27807C7B" w14:textId="77777777" w:rsidR="00CB0054" w:rsidRPr="00CB0054" w:rsidRDefault="00CB0054" w:rsidP="00CB0054">
      <w:pPr>
        <w:ind w:firstLineChars="200" w:firstLine="640"/>
        <w:rPr>
          <w:rFonts w:ascii="仿宋_GB2312" w:eastAsia="仿宋_GB2312" w:hint="eastAsia"/>
          <w:sz w:val="32"/>
          <w:szCs w:val="32"/>
        </w:rPr>
      </w:pPr>
      <w:r w:rsidRPr="00CB0054">
        <w:rPr>
          <w:rFonts w:ascii="仿宋_GB2312" w:eastAsia="仿宋_GB2312" w:hint="eastAsia"/>
          <w:sz w:val="32"/>
          <w:szCs w:val="32"/>
        </w:rPr>
        <w:t>外国驻华使节旁听了大会。</w:t>
      </w:r>
    </w:p>
    <w:p w14:paraId="0734464A" w14:textId="77777777" w:rsidR="00CB0054" w:rsidRPr="00CB0054" w:rsidRDefault="00CB0054" w:rsidP="00CB0054">
      <w:pPr>
        <w:rPr>
          <w:rFonts w:ascii="仿宋_GB2312" w:eastAsia="仿宋_GB2312" w:hint="eastAsia"/>
          <w:sz w:val="32"/>
          <w:szCs w:val="32"/>
        </w:rPr>
      </w:pPr>
    </w:p>
    <w:p w14:paraId="60A149E7" w14:textId="7B7942EC" w:rsidR="00F64E4E" w:rsidRPr="00CB0054" w:rsidRDefault="00CB0054" w:rsidP="00CB0054">
      <w:pPr>
        <w:rPr>
          <w:rFonts w:ascii="仿宋_GB2312" w:eastAsia="仿宋_GB2312" w:hint="eastAsia"/>
          <w:sz w:val="32"/>
          <w:szCs w:val="32"/>
        </w:rPr>
      </w:pPr>
      <w:r w:rsidRPr="00CB0054">
        <w:rPr>
          <w:rFonts w:ascii="仿宋_GB2312" w:eastAsia="仿宋_GB2312" w:hint="eastAsia"/>
          <w:sz w:val="32"/>
          <w:szCs w:val="32"/>
        </w:rPr>
        <w:t>责任编辑：刘杰</w:t>
      </w:r>
    </w:p>
    <w:sectPr w:rsidR="00F64E4E" w:rsidRPr="00CB00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4A8"/>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C74A8"/>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0054"/>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85DC"/>
  <w15:chartTrackingRefBased/>
  <w15:docId w15:val="{15A17709-2A8E-4B1B-AC2A-B1D31D2DE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2024-03-29T09:05:00Z</dcterms:created>
  <dcterms:modified xsi:type="dcterms:W3CDTF">2024-03-29T09:08:00Z</dcterms:modified>
</cp:coreProperties>
</file>