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4615D" w14:textId="77777777" w:rsidR="005830FB" w:rsidRPr="005830FB" w:rsidRDefault="005830FB" w:rsidP="005830FB">
      <w:pPr>
        <w:jc w:val="center"/>
        <w:rPr>
          <w:rFonts w:ascii="方正小标宋简体" w:eastAsia="方正小标宋简体"/>
          <w:sz w:val="44"/>
          <w:szCs w:val="44"/>
        </w:rPr>
      </w:pPr>
      <w:bookmarkStart w:id="0" w:name="_Hlk162967635"/>
      <w:r w:rsidRPr="005830FB">
        <w:rPr>
          <w:rFonts w:ascii="方正小标宋简体" w:eastAsia="方正小标宋简体" w:hint="eastAsia"/>
          <w:sz w:val="44"/>
          <w:szCs w:val="44"/>
        </w:rPr>
        <w:t>习近平主持召开新时代推动中部地区崛起座谈会</w:t>
      </w:r>
      <w:bookmarkEnd w:id="0"/>
      <w:r w:rsidRPr="005830FB">
        <w:rPr>
          <w:rFonts w:ascii="方正小标宋简体" w:eastAsia="方正小标宋简体" w:hint="eastAsia"/>
          <w:sz w:val="44"/>
          <w:szCs w:val="44"/>
        </w:rPr>
        <w:t>强调 在更高起点上扎实推动中部地区崛起</w:t>
      </w:r>
    </w:p>
    <w:p w14:paraId="25A7FF6F" w14:textId="657A5D2A" w:rsidR="005830FB" w:rsidRDefault="005830FB" w:rsidP="005830FB">
      <w:pPr>
        <w:jc w:val="center"/>
        <w:rPr>
          <w:rFonts w:ascii="仿宋_GB2312" w:eastAsia="仿宋_GB2312"/>
          <w:sz w:val="32"/>
          <w:szCs w:val="32"/>
        </w:rPr>
      </w:pPr>
      <w:r w:rsidRPr="005830FB">
        <w:rPr>
          <w:rFonts w:ascii="仿宋_GB2312" w:eastAsia="仿宋_GB2312" w:hint="eastAsia"/>
          <w:sz w:val="32"/>
          <w:szCs w:val="32"/>
        </w:rPr>
        <w:t>“学习强国”学习平台2024-03-20</w:t>
      </w:r>
    </w:p>
    <w:p w14:paraId="2254FB49" w14:textId="77777777" w:rsidR="005830FB" w:rsidRPr="005830FB" w:rsidRDefault="005830FB" w:rsidP="005830FB">
      <w:pPr>
        <w:jc w:val="center"/>
        <w:rPr>
          <w:rFonts w:ascii="仿宋_GB2312" w:eastAsia="仿宋_GB2312"/>
          <w:sz w:val="32"/>
          <w:szCs w:val="32"/>
        </w:rPr>
      </w:pPr>
    </w:p>
    <w:p w14:paraId="27F59F0B" w14:textId="797DAD9D"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新华社长沙3月20日电 中共中央总书记、国家主席、中央军委主席习近平20日下午在湖南省长沙市主持召开新时代推动中部地区崛起座谈会并发表重要讲话。他强调，中部地区是我国重要粮食生产基地、能源原材料基地、现代装备制造及高技术产业基地和综合交通运输枢纽，在全国具有举足轻重的地位。要</w:t>
      </w:r>
      <w:proofErr w:type="gramStart"/>
      <w:r w:rsidRPr="005830FB">
        <w:rPr>
          <w:rFonts w:ascii="仿宋_GB2312" w:eastAsia="仿宋_GB2312" w:hint="eastAsia"/>
          <w:sz w:val="32"/>
          <w:szCs w:val="32"/>
        </w:rPr>
        <w:t>一</w:t>
      </w:r>
      <w:proofErr w:type="gramEnd"/>
      <w:r w:rsidRPr="005830FB">
        <w:rPr>
          <w:rFonts w:ascii="仿宋_GB2312" w:eastAsia="仿宋_GB2312" w:hint="eastAsia"/>
          <w:sz w:val="32"/>
          <w:szCs w:val="32"/>
        </w:rPr>
        <w:t>以贯</w:t>
      </w:r>
      <w:proofErr w:type="gramStart"/>
      <w:r w:rsidRPr="005830FB">
        <w:rPr>
          <w:rFonts w:ascii="仿宋_GB2312" w:eastAsia="仿宋_GB2312" w:hint="eastAsia"/>
          <w:sz w:val="32"/>
          <w:szCs w:val="32"/>
        </w:rPr>
        <w:t>之抓好</w:t>
      </w:r>
      <w:proofErr w:type="gramEnd"/>
      <w:r w:rsidRPr="005830FB">
        <w:rPr>
          <w:rFonts w:ascii="仿宋_GB2312" w:eastAsia="仿宋_GB2312" w:hint="eastAsia"/>
          <w:sz w:val="32"/>
          <w:szCs w:val="32"/>
        </w:rPr>
        <w:t>党中央推动中部地区崛起一系列政策举措的贯彻落实，形成推动高质量发展的合力，在中国式现代化建设中奋力谱写中部地区崛起新篇章。</w:t>
      </w:r>
    </w:p>
    <w:p w14:paraId="6D17C275"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中共中央政治局常委、国务院总理李强，中共中央政治局常委、中央办公厅主任蔡奇，中共中央政治局常委、国务院副总理丁薛祥出席座谈会。</w:t>
      </w:r>
    </w:p>
    <w:p w14:paraId="438BE329"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座谈会上，国家发展改革委主任郑栅洁、山西省委书记唐登杰、安徽省委书记韩俊、江西省委书记尹弘、河南省委书记楼阳生、湖北省委书记王蒙徽、湖南省委书记沈晓明先后发言，就推动中部地区崛起汇报工作情况、提出意见建议。</w:t>
      </w:r>
    </w:p>
    <w:p w14:paraId="68968205"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听取大家发言后，习近平发表了重要讲话。他指出，上</w:t>
      </w:r>
      <w:r w:rsidRPr="005830FB">
        <w:rPr>
          <w:rFonts w:ascii="仿宋_GB2312" w:eastAsia="仿宋_GB2312" w:hint="eastAsia"/>
          <w:sz w:val="32"/>
          <w:szCs w:val="32"/>
        </w:rPr>
        <w:lastRenderedPageBreak/>
        <w:t>一次推动中部地区崛起座谈会召开5年来，中部区域经济总体平稳，创新发展动能不断增强，产业基础明显改善，改革开放迈出新步伐，社会事业全面发展，人民生活水平持续提升，绿色低碳转型步伐加快，中部地区</w:t>
      </w:r>
      <w:proofErr w:type="gramStart"/>
      <w:r w:rsidRPr="005830FB">
        <w:rPr>
          <w:rFonts w:ascii="仿宋_GB2312" w:eastAsia="仿宋_GB2312" w:hint="eastAsia"/>
          <w:sz w:val="32"/>
          <w:szCs w:val="32"/>
        </w:rPr>
        <w:t>发展站</w:t>
      </w:r>
      <w:proofErr w:type="gramEnd"/>
      <w:r w:rsidRPr="005830FB">
        <w:rPr>
          <w:rFonts w:ascii="仿宋_GB2312" w:eastAsia="仿宋_GB2312" w:hint="eastAsia"/>
          <w:sz w:val="32"/>
          <w:szCs w:val="32"/>
        </w:rPr>
        <w:t>到了更高起点上。同时要看到，推动中部地区崛起仍面临不少困难和挑战，要切实研究解决。</w:t>
      </w:r>
    </w:p>
    <w:p w14:paraId="63EFC999"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习近平强调，要以科技创新引领产业创新，积极培育和发展新质生产力。立足实体经济这个根基，做大做</w:t>
      </w:r>
      <w:proofErr w:type="gramStart"/>
      <w:r w:rsidRPr="005830FB">
        <w:rPr>
          <w:rFonts w:ascii="仿宋_GB2312" w:eastAsia="仿宋_GB2312" w:hint="eastAsia"/>
          <w:sz w:val="32"/>
          <w:szCs w:val="32"/>
        </w:rPr>
        <w:t>强先进</w:t>
      </w:r>
      <w:proofErr w:type="gramEnd"/>
      <w:r w:rsidRPr="005830FB">
        <w:rPr>
          <w:rFonts w:ascii="仿宋_GB2312" w:eastAsia="仿宋_GB2312" w:hint="eastAsia"/>
          <w:sz w:val="32"/>
          <w:szCs w:val="32"/>
        </w:rPr>
        <w:t>制造业，积极推进新型工业化，改造提升传统产业，培育壮大新兴产业，超前布局建设未来产业，加快构建以先进制造业为支撑的现代化产业体系。更加重视科技创新和产业创新的深度融合，加强重大科技攻关，增强产业创新发展的技术支撑能力。强化企业创新主体地位，构建上下游紧密合作的创新联合体，促进产学研融通创新，加快科技成果向现实生产力转化。深入实施制造业重大技术改造升级和大规模设备更新工程，推动制造业高端化、智能化、绿色化发展，让传统产业焕发新的生机活力。</w:t>
      </w:r>
    </w:p>
    <w:p w14:paraId="0115E993"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习近平指出，要加强与其他重大发展战略的衔接，更好融入和支撑新发展格局。加强与京津冀、长三角、粤港澳大湾区深度对接，加强与长江经济带发展、黄河流域生态保护和高质量发展的融合联动。有序承接产业梯度转移，优化产业布局。加强现代化交通基础设施体系建设，强化中部地区</w:t>
      </w:r>
      <w:r w:rsidRPr="005830FB">
        <w:rPr>
          <w:rFonts w:ascii="仿宋_GB2312" w:eastAsia="仿宋_GB2312" w:hint="eastAsia"/>
          <w:sz w:val="32"/>
          <w:szCs w:val="32"/>
        </w:rPr>
        <w:lastRenderedPageBreak/>
        <w:t>的大通道格局。建立健全区域内省际合作机制，提升区域协同发展水平。大力促进长江中游城市群和中原城市群发展，加强都市圈之间协调联动，更好辐射带动周边地区发展。</w:t>
      </w:r>
    </w:p>
    <w:p w14:paraId="40AE4A99" w14:textId="77777777" w:rsidR="005830FB" w:rsidRPr="005830FB" w:rsidRDefault="005830FB" w:rsidP="00967013">
      <w:pPr>
        <w:ind w:firstLineChars="200" w:firstLine="640"/>
        <w:rPr>
          <w:rFonts w:ascii="仿宋_GB2312" w:eastAsia="仿宋_GB2312"/>
          <w:sz w:val="32"/>
          <w:szCs w:val="32"/>
        </w:rPr>
      </w:pPr>
      <w:r w:rsidRPr="005830FB">
        <w:rPr>
          <w:rFonts w:ascii="仿宋_GB2312" w:eastAsia="仿宋_GB2312" w:hint="eastAsia"/>
          <w:sz w:val="32"/>
          <w:szCs w:val="32"/>
        </w:rPr>
        <w:t>习近平强调，要统筹推进深层次改革和高水平开放，持续打造更具竞争力的内陆开放高地。深化要素市场化改革，完善市场经济基础制度，全面清理纠正地方保护行为，推动各种生产力要素跨区域合理流动和优化配置，更好参与全国统一大市场建设。稳步扩大制度型开放，深度融入共建“一带一路”，主动对接新亚欧大陆桥、西部陆海新通道，高标准建设自由贸易试验区，打造更多高能级对外开放合作平台，在联通国内国际双循环方面发挥更大作用。加强市场化法治化国际化营商环境建设，增强对国内外要素资源的吸引力。坚持“两个毫不动摇”，支持国有企业做</w:t>
      </w:r>
      <w:proofErr w:type="gramStart"/>
      <w:r w:rsidRPr="005830FB">
        <w:rPr>
          <w:rFonts w:ascii="仿宋_GB2312" w:eastAsia="仿宋_GB2312" w:hint="eastAsia"/>
          <w:sz w:val="32"/>
          <w:szCs w:val="32"/>
        </w:rPr>
        <w:t>强做</w:t>
      </w:r>
      <w:proofErr w:type="gramEnd"/>
      <w:r w:rsidRPr="005830FB">
        <w:rPr>
          <w:rFonts w:ascii="仿宋_GB2312" w:eastAsia="仿宋_GB2312" w:hint="eastAsia"/>
          <w:sz w:val="32"/>
          <w:szCs w:val="32"/>
        </w:rPr>
        <w:t>优做大，进一步优化民营企业发展环境。</w:t>
      </w:r>
    </w:p>
    <w:p w14:paraId="7970B123"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习近平指出，要协同推进生态环境保护和绿色低碳发展，加快建设美丽中部。持续深入打好污染防治攻坚战，加强大江大河和重要湖泊生态环境系统治理、综合治理、协同治理，加快补齐城镇生活污水收集和处理设施短板。推进产业、能源、交通运输结构绿色低碳转型，加快培育壮大绿色低碳产业，加强资源节约集约循环利用。完善流域横向生态保护补偿机制和生态产品价值实现机制，推进产业生态化和生态产业化。</w:t>
      </w:r>
    </w:p>
    <w:p w14:paraId="7348840C"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lastRenderedPageBreak/>
        <w:t>习近平强调，要坚持城乡融合发展，扎实推进乡村全面振兴。推进以县城为重要载体的新型城镇化建设，推动城乡之间公共资源均衡配置和生产要素自由流动，推动城市基础设施和公共服务向农村延伸。进一步改善农村基础设施，加强乡村环境整治，推进农业适度规模经营，促进一二三产业融合发展。进一步深化农村改革，完善强农惠农富民支持制度，充分激发农业农村发展活力。大力发展县域经济，形成新的增长点。高度重视革命老区和欠发达县（市、区）振兴发展，补齐公共服务短板，发展壮大特色产业，增强内生发展动力。健全防止返贫监测帮扶机制，防止出现规模性返贫。大力推进乡村文化振兴，推动移风易俗。健全党组织领导的自治、法治、德治相结合的基层治理体系，坚持和发展新时代“枫桥经验”，实现扫黑除恶常态化，营造积极健康的社会生态。</w:t>
      </w:r>
    </w:p>
    <w:p w14:paraId="3FFEB5C6"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习近平指出，要坚持高质量发展和高水平安全相互促进，努力提升粮食能源资源安全保障能力。高质量推进粮食生产功能区、重要农产品生产保护区和特色农产品优势区建设，打造一批绿色农产品生产加工供应基地，确保粮食等重要农产品稳定安全供给。进一步提升煤炭、稀土等资源开发利用水平，增强煤炭等化石能源兜底保障能力，加快建设新型能源体系，注重传统能源与新能源多能互补、深度融合。</w:t>
      </w:r>
    </w:p>
    <w:p w14:paraId="299038AF"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习近平最后强调，中央区域协调发展领导小组要加强统</w:t>
      </w:r>
      <w:r w:rsidRPr="005830FB">
        <w:rPr>
          <w:rFonts w:ascii="仿宋_GB2312" w:eastAsia="仿宋_GB2312" w:hint="eastAsia"/>
          <w:sz w:val="32"/>
          <w:szCs w:val="32"/>
        </w:rPr>
        <w:lastRenderedPageBreak/>
        <w:t>筹协调和督促指导，中央有关部门要加大支持力度，研究提出新时代推动中部地区崛起的政策举措。地方党委和政府要扛起主体责任，坚决贯彻党中央决策部署，推动重点工作任务、重大改革事项落实落地。要巩固拓展主题教育成果，着力打造忠诚干净担当的高素质专业化干部队伍，建立健全考核激励制度，激励干部大胆开拓、担当作为。</w:t>
      </w:r>
    </w:p>
    <w:p w14:paraId="1CDB5D8E"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李强在讲话中表示，要认真学习领会、深入贯彻落</w:t>
      </w:r>
      <w:proofErr w:type="gramStart"/>
      <w:r w:rsidRPr="005830FB">
        <w:rPr>
          <w:rFonts w:ascii="仿宋_GB2312" w:eastAsia="仿宋_GB2312" w:hint="eastAsia"/>
          <w:sz w:val="32"/>
          <w:szCs w:val="32"/>
        </w:rPr>
        <w:t>实习近</w:t>
      </w:r>
      <w:proofErr w:type="gramEnd"/>
      <w:r w:rsidRPr="005830FB">
        <w:rPr>
          <w:rFonts w:ascii="仿宋_GB2312" w:eastAsia="仿宋_GB2312" w:hint="eastAsia"/>
          <w:sz w:val="32"/>
          <w:szCs w:val="32"/>
        </w:rPr>
        <w:t>平总书记重要讲话精神，把中部地区放到整个国家版图中、放到支撑构建新发展格局中来定位思考，努力把区位优势、资源优势转化为发展优势。中部地区要主动对接其他区域发展战略，积极引进东部地区产业创新资源，增强对西部地区的辐射带动作用，提升对外开放水平。要着力</w:t>
      </w:r>
      <w:proofErr w:type="gramStart"/>
      <w:r w:rsidRPr="005830FB">
        <w:rPr>
          <w:rFonts w:ascii="仿宋_GB2312" w:eastAsia="仿宋_GB2312" w:hint="eastAsia"/>
          <w:sz w:val="32"/>
          <w:szCs w:val="32"/>
        </w:rPr>
        <w:t>锻</w:t>
      </w:r>
      <w:proofErr w:type="gramEnd"/>
      <w:r w:rsidRPr="005830FB">
        <w:rPr>
          <w:rFonts w:ascii="仿宋_GB2312" w:eastAsia="仿宋_GB2312" w:hint="eastAsia"/>
          <w:sz w:val="32"/>
          <w:szCs w:val="32"/>
        </w:rPr>
        <w:t>长板补短板，在新型城镇化、绿色低碳发展等方面发挥优势、释放潜能，推动区域内部加强合作、整体联动，提升中部地区整体实力和竞争力。</w:t>
      </w:r>
    </w:p>
    <w:p w14:paraId="26A0CB1B"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丁薛祥在讲话中表示，要深入学习贯彻党的二十大精神和习近平总书记重要讲话精神，紧扣高质量发展要求，推动中部地区崛起不断取得新成效。加强科技创新和产业创新深度融合，因地制宜加快发展新质生产力。大力提升粮食、能源资源安全保障能力，实现高质量发展和高水平安全良性互动。深化全国统一大市场建设和高水平开放合作，不断增强发展内生动力和活力。持之以恒抓好生态环境保护，厚植高</w:t>
      </w:r>
      <w:r w:rsidRPr="005830FB">
        <w:rPr>
          <w:rFonts w:ascii="仿宋_GB2312" w:eastAsia="仿宋_GB2312" w:hint="eastAsia"/>
          <w:sz w:val="32"/>
          <w:szCs w:val="32"/>
        </w:rPr>
        <w:lastRenderedPageBreak/>
        <w:t>质量发展的绿色底色。</w:t>
      </w:r>
    </w:p>
    <w:p w14:paraId="019C9F55" w14:textId="77777777" w:rsidR="005830FB" w:rsidRPr="005830FB" w:rsidRDefault="005830FB" w:rsidP="005830FB">
      <w:pPr>
        <w:ind w:firstLineChars="200" w:firstLine="640"/>
        <w:rPr>
          <w:rFonts w:ascii="仿宋_GB2312" w:eastAsia="仿宋_GB2312"/>
          <w:sz w:val="32"/>
          <w:szCs w:val="32"/>
        </w:rPr>
      </w:pPr>
      <w:r w:rsidRPr="005830FB">
        <w:rPr>
          <w:rFonts w:ascii="仿宋_GB2312" w:eastAsia="仿宋_GB2312" w:hint="eastAsia"/>
          <w:sz w:val="32"/>
          <w:szCs w:val="32"/>
        </w:rPr>
        <w:t>李干杰、何立峰、吴政隆、穆虹出席座谈会，中央和国家机关有关部门、有关地方、有关企业负责同志参加座谈会。</w:t>
      </w:r>
    </w:p>
    <w:p w14:paraId="4ED85E8D" w14:textId="3138EFFE" w:rsidR="00F64E4E" w:rsidRPr="005830FB" w:rsidRDefault="005830FB">
      <w:pPr>
        <w:rPr>
          <w:rFonts w:ascii="仿宋_GB2312" w:eastAsia="仿宋_GB2312"/>
          <w:sz w:val="32"/>
          <w:szCs w:val="32"/>
        </w:rPr>
      </w:pPr>
      <w:r w:rsidRPr="005830FB">
        <w:rPr>
          <w:rFonts w:ascii="仿宋_GB2312" w:eastAsia="仿宋_GB2312" w:hint="eastAsia"/>
          <w:sz w:val="32"/>
          <w:szCs w:val="32"/>
        </w:rPr>
        <w:t>责任编辑：杨晓东</w:t>
      </w:r>
    </w:p>
    <w:sectPr w:rsidR="00F64E4E" w:rsidRPr="005830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8AB"/>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30FB"/>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0753"/>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67013"/>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8A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CE473"/>
  <w15:chartTrackingRefBased/>
  <w15:docId w15:val="{32808223-1084-446F-BADD-DFB5FCFD1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941479">
      <w:bodyDiv w:val="1"/>
      <w:marLeft w:val="0"/>
      <w:marRight w:val="0"/>
      <w:marTop w:val="0"/>
      <w:marBottom w:val="0"/>
      <w:divBdr>
        <w:top w:val="none" w:sz="0" w:space="0" w:color="auto"/>
        <w:left w:val="none" w:sz="0" w:space="0" w:color="auto"/>
        <w:bottom w:val="none" w:sz="0" w:space="0" w:color="auto"/>
        <w:right w:val="none" w:sz="0" w:space="0" w:color="auto"/>
      </w:divBdr>
      <w:divsChild>
        <w:div w:id="659232180">
          <w:marLeft w:val="0"/>
          <w:marRight w:val="0"/>
          <w:marTop w:val="0"/>
          <w:marBottom w:val="0"/>
          <w:divBdr>
            <w:top w:val="none" w:sz="0" w:space="0" w:color="auto"/>
            <w:left w:val="none" w:sz="0" w:space="0" w:color="auto"/>
            <w:bottom w:val="none" w:sz="0" w:space="0" w:color="auto"/>
            <w:right w:val="none" w:sz="0" w:space="0" w:color="auto"/>
          </w:divBdr>
          <w:divsChild>
            <w:div w:id="428431997">
              <w:marLeft w:val="0"/>
              <w:marRight w:val="0"/>
              <w:marTop w:val="0"/>
              <w:marBottom w:val="0"/>
              <w:divBdr>
                <w:top w:val="none" w:sz="0" w:space="0" w:color="auto"/>
                <w:left w:val="none" w:sz="0" w:space="0" w:color="auto"/>
                <w:bottom w:val="none" w:sz="0" w:space="0" w:color="auto"/>
                <w:right w:val="none" w:sz="0" w:space="0" w:color="auto"/>
              </w:divBdr>
              <w:divsChild>
                <w:div w:id="1923251393">
                  <w:marLeft w:val="0"/>
                  <w:marRight w:val="0"/>
                  <w:marTop w:val="0"/>
                  <w:marBottom w:val="0"/>
                  <w:divBdr>
                    <w:top w:val="none" w:sz="0" w:space="0" w:color="auto"/>
                    <w:left w:val="none" w:sz="0" w:space="0" w:color="auto"/>
                    <w:bottom w:val="none" w:sz="0" w:space="0" w:color="auto"/>
                    <w:right w:val="none" w:sz="0" w:space="0" w:color="auto"/>
                  </w:divBdr>
                  <w:divsChild>
                    <w:div w:id="1641499946">
                      <w:marLeft w:val="0"/>
                      <w:marRight w:val="0"/>
                      <w:marTop w:val="0"/>
                      <w:marBottom w:val="0"/>
                      <w:divBdr>
                        <w:top w:val="none" w:sz="0" w:space="0" w:color="auto"/>
                        <w:left w:val="none" w:sz="0" w:space="0" w:color="auto"/>
                        <w:bottom w:val="none" w:sz="0" w:space="0" w:color="auto"/>
                        <w:right w:val="none" w:sz="0" w:space="0" w:color="auto"/>
                      </w:divBdr>
                      <w:divsChild>
                        <w:div w:id="2108693135">
                          <w:marLeft w:val="0"/>
                          <w:marRight w:val="0"/>
                          <w:marTop w:val="0"/>
                          <w:marBottom w:val="0"/>
                          <w:divBdr>
                            <w:top w:val="none" w:sz="0" w:space="0" w:color="auto"/>
                            <w:left w:val="none" w:sz="0" w:space="0" w:color="auto"/>
                            <w:bottom w:val="none" w:sz="0" w:space="0" w:color="auto"/>
                            <w:right w:val="none" w:sz="0" w:space="0" w:color="auto"/>
                          </w:divBdr>
                          <w:divsChild>
                            <w:div w:id="156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39335">
      <w:bodyDiv w:val="1"/>
      <w:marLeft w:val="0"/>
      <w:marRight w:val="0"/>
      <w:marTop w:val="0"/>
      <w:marBottom w:val="0"/>
      <w:divBdr>
        <w:top w:val="none" w:sz="0" w:space="0" w:color="auto"/>
        <w:left w:val="none" w:sz="0" w:space="0" w:color="auto"/>
        <w:bottom w:val="none" w:sz="0" w:space="0" w:color="auto"/>
        <w:right w:val="none" w:sz="0" w:space="0" w:color="auto"/>
      </w:divBdr>
      <w:divsChild>
        <w:div w:id="495734142">
          <w:marLeft w:val="0"/>
          <w:marRight w:val="0"/>
          <w:marTop w:val="0"/>
          <w:marBottom w:val="0"/>
          <w:divBdr>
            <w:top w:val="none" w:sz="0" w:space="0" w:color="auto"/>
            <w:left w:val="none" w:sz="0" w:space="0" w:color="auto"/>
            <w:bottom w:val="none" w:sz="0" w:space="0" w:color="auto"/>
            <w:right w:val="none" w:sz="0" w:space="0" w:color="auto"/>
          </w:divBdr>
          <w:divsChild>
            <w:div w:id="1281304664">
              <w:marLeft w:val="0"/>
              <w:marRight w:val="0"/>
              <w:marTop w:val="0"/>
              <w:marBottom w:val="0"/>
              <w:divBdr>
                <w:top w:val="none" w:sz="0" w:space="0" w:color="auto"/>
                <w:left w:val="none" w:sz="0" w:space="0" w:color="auto"/>
                <w:bottom w:val="none" w:sz="0" w:space="0" w:color="auto"/>
                <w:right w:val="none" w:sz="0" w:space="0" w:color="auto"/>
              </w:divBdr>
              <w:divsChild>
                <w:div w:id="584993269">
                  <w:marLeft w:val="0"/>
                  <w:marRight w:val="0"/>
                  <w:marTop w:val="0"/>
                  <w:marBottom w:val="0"/>
                  <w:divBdr>
                    <w:top w:val="none" w:sz="0" w:space="0" w:color="auto"/>
                    <w:left w:val="none" w:sz="0" w:space="0" w:color="auto"/>
                    <w:bottom w:val="none" w:sz="0" w:space="0" w:color="auto"/>
                    <w:right w:val="none" w:sz="0" w:space="0" w:color="auto"/>
                  </w:divBdr>
                  <w:divsChild>
                    <w:div w:id="1641884506">
                      <w:marLeft w:val="0"/>
                      <w:marRight w:val="0"/>
                      <w:marTop w:val="0"/>
                      <w:marBottom w:val="0"/>
                      <w:divBdr>
                        <w:top w:val="none" w:sz="0" w:space="0" w:color="auto"/>
                        <w:left w:val="none" w:sz="0" w:space="0" w:color="auto"/>
                        <w:bottom w:val="none" w:sz="0" w:space="0" w:color="auto"/>
                        <w:right w:val="none" w:sz="0" w:space="0" w:color="auto"/>
                      </w:divBdr>
                      <w:divsChild>
                        <w:div w:id="603074729">
                          <w:marLeft w:val="0"/>
                          <w:marRight w:val="0"/>
                          <w:marTop w:val="0"/>
                          <w:marBottom w:val="0"/>
                          <w:divBdr>
                            <w:top w:val="none" w:sz="0" w:space="0" w:color="auto"/>
                            <w:left w:val="none" w:sz="0" w:space="0" w:color="auto"/>
                            <w:bottom w:val="none" w:sz="0" w:space="0" w:color="auto"/>
                            <w:right w:val="none" w:sz="0" w:space="0" w:color="auto"/>
                          </w:divBdr>
                          <w:divsChild>
                            <w:div w:id="10342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8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2024-03-29T08:50:00Z</dcterms:created>
  <dcterms:modified xsi:type="dcterms:W3CDTF">2024-04-02T08:27:00Z</dcterms:modified>
</cp:coreProperties>
</file>