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59C3C">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习近平主持二十届中共中央政治局第十九次集体学习并发表重要讲话</w:t>
      </w:r>
    </w:p>
    <w:p w14:paraId="4B31B436">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“学习强国”学习平台2025-03-01</w:t>
      </w:r>
    </w:p>
    <w:p w14:paraId="75AD6B3C">
      <w:pPr>
        <w:rPr>
          <w:rFonts w:hint="eastAsia" w:ascii="仿宋_GB2312" w:hAnsi="仿宋_GB2312" w:eastAsia="仿宋_GB2312" w:cs="仿宋_GB2312"/>
          <w:sz w:val="32"/>
          <w:szCs w:val="32"/>
        </w:rPr>
      </w:pPr>
    </w:p>
    <w:p w14:paraId="3D35B0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新华社北京3月1日电 中共中央政治局2月28日上午就建设更高水平平安中国进行第十九次集体学习。中共中央总书记习近平在主持学习时强调，建设更高水平平安中国，事关事业兴旺发达、事关人民美好生活、事关国家长治久安。要坚定不移贯彻总体国家安全观，在国家更加安全、社会更加有序、治理更加有效、人民更加满意上持续用力，把平安中国建设推向更高水平。</w:t>
      </w:r>
    </w:p>
    <w:p w14:paraId="679B6A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西南政法大学副校长、教授李燕同志就这个问题进行讲解，提出工作建议。中央政治局的同志认真听取讲解，并进行了讨论。</w:t>
      </w:r>
    </w:p>
    <w:p w14:paraId="567146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在听取讲解和讨论后发表重要讲话。他指出，党的十八大以来，党中央不断完善国家安全领导体制和法治体系、战略体系、政策体系，完善社会治理体系，强化社会治安整体防控，着力提高公共安全治理水平，坚决维护国家主权、安全、发展利益，成功续写了经济快速发展和社会长期稳定“两大奇迹”新篇章。适应形势任务的发展变化，平安中国建设只能加强，不能削弱。</w:t>
      </w:r>
    </w:p>
    <w:p w14:paraId="4B821D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总体国家安全观是建设更高水平平安中国的重要遵循，必须坚定不移贯彻。各级党委和政府要坚持系统思维，进一步树立发展是硬道理、安全也是硬道理的理念，在工作中自觉把发展和安全统一起来，共同谋划、一体部署、相互促进。要坚持全国一盘棋、上下齐发力，通过抓好一地一域一业的安全为国家整体安全创造条件，通过及时有效解决一个个安全问题为国家长治久安筑牢根基。</w:t>
      </w:r>
    </w:p>
    <w:p w14:paraId="73FF49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习近平指出，平安中国建设为了人民，也依靠人民。要不断增进民生福祉，扎实推进共同富裕，切实维护人民群众合法权益，维护社会公平正义。要完善社会治理体系、健全社会工作体制机制，建设人人有责、人人尽责、人人享有的社会治理共同体。要培育自尊自信、理性平和、积极向上的社会心态，弘扬锐意进取、甘于奉献、崇尚法治、文明礼让的时代新风。</w:t>
      </w:r>
    </w:p>
    <w:p w14:paraId="2D0205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习近平强调，防范化解各类风险是平安中国建设的一项重要任务。要</w:t>
      </w:r>
      <w:bookmarkStart w:id="0" w:name="_GoBack"/>
      <w:r>
        <w:rPr>
          <w:rFonts w:hint="eastAsia" w:ascii="仿宋_GB2312" w:hAnsi="仿宋_GB2312" w:eastAsia="仿宋_GB2312" w:cs="仿宋_GB2312"/>
          <w:sz w:val="32"/>
          <w:szCs w:val="32"/>
        </w:rPr>
        <w:t>把捍卫国家政治安全摆在首位，坚定维护国家政权安全、制度安全、意识形态安全。</w:t>
      </w:r>
      <w:bookmarkEnd w:id="0"/>
      <w:r>
        <w:rPr>
          <w:rFonts w:hint="eastAsia" w:ascii="仿宋_GB2312" w:hAnsi="仿宋_GB2312" w:eastAsia="仿宋_GB2312" w:cs="仿宋_GB2312"/>
          <w:sz w:val="32"/>
          <w:szCs w:val="32"/>
        </w:rPr>
        <w:t>要完善公共安全体系，推动公共安全治理模式向事前预防转型，加强防灾减灾救灾、安全生产、食品药品安全、网络安全、人工智能安全等方面工作。要着力防范重点领域风险。</w:t>
      </w:r>
    </w:p>
    <w:p w14:paraId="72CB2A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习近平指出，建设更高水平平安中国，必须强化社会治安整体防控。要把专项治理和系统治理、依法治理、综合治理、源头治理结合起来，发展壮大群防群治力量，筑起真正的铜墙铁壁。要坚持和发展新时代“枫桥经验”，推进信访工作法治化，及时有效化解各种矛盾纠纷。</w:t>
      </w:r>
    </w:p>
    <w:p w14:paraId="5A2BEA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党的领导是平安中国建设的根本保证。要始终坚持党中央对国家安全工作、对政法工作的绝对领导，充分发挥各级党委在平安建设中总揽全局、协调各方的领导作用。要加强正面宣传和舆论引导，注重运用现代科技手段提高社会治理效能。要锻造忠诚干净担当的新时代政法铁军。</w:t>
      </w:r>
    </w:p>
    <w:p w14:paraId="094B10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14:paraId="12254CF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责任编辑：李良玉</w:t>
      </w:r>
    </w:p>
    <w:p w14:paraId="638FDE2C">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4B025B"/>
    <w:rsid w:val="4CC62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1216</Words>
  <Characters>1226</Characters>
  <Lines>0</Lines>
  <Paragraphs>0</Paragraphs>
  <TotalTime>6</TotalTime>
  <ScaleCrop>false</ScaleCrop>
  <LinksUpToDate>false</LinksUpToDate>
  <CharactersWithSpaces>1227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2025-03-26T02:25:00Z</dcterms:created>
  <dc:creator>DELL</dc:creator>
  <cp:lastModifiedBy>静子</cp:lastModifiedBy>
  <dcterms:modified xsi:type="dcterms:W3CDTF">2025-03-27T10:03:12Z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eyJoZGlkIjoiMDYxM2JhYjllMGE0MzQyOGFkMjJmOTZmZDViNGMyMzUiLCJ1c2VySWQiOiIyNDg5NzIwNTAifQ==</vt:lpwstr>
  </property>
  <property fmtid="{D5CDD505-2E9C-101B-9397-08002B2CF9AE}" pid="4" name="ICV">
    <vt:lpwstr>94AA071A833D4EFC88E1F4CB3D8583DD_12</vt:lpwstr>
  </property>
</Properties>
</file>