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F61E4">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《求是》杂志发表习近平总书记重要文章《坚持和落实“两个毫不动摇”》</w:t>
      </w:r>
    </w:p>
    <w:p w14:paraId="6400185E">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“学习强国”学习平台2025-03-15</w:t>
      </w:r>
    </w:p>
    <w:p w14:paraId="793E3E41">
      <w:pPr>
        <w:jc w:val="center"/>
        <w:rPr>
          <w:rFonts w:hint="eastAsia" w:ascii="仿宋_GB2312" w:hAnsi="仿宋_GB2312" w:eastAsia="仿宋_GB2312" w:cs="仿宋_GB2312"/>
          <w:sz w:val="32"/>
          <w:szCs w:val="32"/>
        </w:rPr>
      </w:pPr>
    </w:p>
    <w:p w14:paraId="239AD08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新华社北京3月15日电 3月16日出版的第6期《求是》杂志将发表中共中央总书记、国家主席、中央军委主席习近平的重要文章《坚持和落实“两个毫不动摇”》。这是习近平总书记2013年11月至2025年2月期间有关重要论述的节录。</w:t>
      </w:r>
    </w:p>
    <w:p w14:paraId="3BE4E2B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我们党在坚持基本经济制度上的观点是明确的、一贯的，而且是不断深化的，从来没有动摇。我国基本经济制度写入了宪法、党章，这是不会变的，也是不能变的。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经济人士健康成长。</w:t>
      </w:r>
    </w:p>
    <w:p w14:paraId="46792E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我国是中国共产党领导的社会主义国家，公有制经济是长期以来在国家发展历程中形成的，为国家建设、国防安全、人民生活改善作出了突出贡献，是全体人民的宝贵财富。国有企业为我国经济社会发展、科技进步、国防建设、民生改善作出了历史性贡献，是我们党执政兴国的重要支柱和依靠力量。把国有企业建设好，把工人阶级作用发挥好，对巩固党的执政地位、巩固我国社会主义制度具有十分重大的意义。</w:t>
      </w:r>
    </w:p>
    <w:p w14:paraId="38E7D1B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我国非公有制经济从小到大、由弱变强，是在我们党和国家方针政策指引下实现的。长期以来，我国非公有制经济快速发展，在稳定增长、促进创新、增加就业、改善民生等方面发挥了重要作用。关于对民营经济在改革开放和社会主义现代化建设事业中地位和作用的认识、党和国家对民营经济发展的方针政策，我们党理论和实践是一脉相承、与时俱进的。党和国家对民营经济发展的基本方针政策，已经纳入中国特色社会主义制度体系，将一以贯之坚持和落实，不能变，也不会变。我们始终把民营企业和民营企业家当作自己人，在民营企业遇到困难的时候给予支持，在民营企业遇到困惑的时候给予指导。新时代新征程民营经济发展前景广阔、大有可为，广大民营企业和民营企业家大显身手正当其时。</w:t>
      </w:r>
    </w:p>
    <w:p w14:paraId="4720AA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我们强调把公有制经济巩固好、发展好，同鼓励、支持、引导非公有制经济发展不是对立的，而是有机统一的。公有制经济和非公有制经济都是社会主义市场经济的重要组成部分，都是我国经济社会发展的重要基础。我们国家这么大、人口这么多，又处于并将长期处于社会主义初级阶段，要把经济社会发展搞上去，就要各方面齐心协力来干，众人拾柴火焰高。公有制经济、非公有制经济应该相辅相成、相得益彰，而不是相互排斥、相互抵消。要立足社会主义初级阶段，始终坚持社会主义市场经济改革方向，坚持“两个毫不动摇”。</w:t>
      </w:r>
    </w:p>
    <w:p w14:paraId="65B2313F">
      <w:pPr>
        <w:rPr>
          <w:rFonts w:hint="eastAsia" w:ascii="仿宋_GB2312" w:hAnsi="仿宋_GB2312" w:eastAsia="仿宋_GB2312" w:cs="仿宋_GB2312"/>
          <w:sz w:val="32"/>
          <w:szCs w:val="32"/>
        </w:rPr>
      </w:pPr>
      <w:bookmarkStart w:id="0" w:name="_GoBack"/>
      <w:bookmarkEnd w:id="0"/>
    </w:p>
    <w:p w14:paraId="2EF2E1A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责任编辑：林雁雯</w:t>
      </w:r>
    </w:p>
    <w:p w14:paraId="590E51B3">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360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2025-03-27T10:11:55Z</dcterms:created>
  <dc:creator>DELL</dc:creator>
  <cp:lastModifiedBy>静子</cp:lastModifiedBy>
  <dcterms:modified xsi:type="dcterms:W3CDTF">2025-03-27T10:12:43Z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eyJoZGlkIjoiMDYxM2JhYjllMGE0MzQyOGFkMjJmOTZmZDViNGMyMzUiLCJ1c2VySWQiOiIyNDg5NzIwNTAifQ==</vt:lpwstr>
  </property>
  <property fmtid="{D5CDD505-2E9C-101B-9397-08002B2CF9AE}" pid="4" name="ICV">
    <vt:lpwstr>9C0FD683239B4FE3BE05196EE8A6BA4F_12</vt:lpwstr>
  </property>
</Properties>
</file>