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2DBCF">
      <w:pPr>
        <w:autoSpaceDE w:val="0"/>
        <w:autoSpaceDN w:val="0"/>
        <w:ind w:firstLine="321" w:firstLineChars="100"/>
        <w:jc w:val="both"/>
        <w:rPr>
          <w:rFonts w:eastAsia="黑体" w:cs="Times New Roman"/>
          <w:b/>
          <w:bCs/>
          <w:snapToGrid w:val="0"/>
          <w:color w:val="000000"/>
          <w:kern w:val="0"/>
          <w:szCs w:val="32"/>
        </w:rPr>
      </w:pPr>
      <w:bookmarkStart w:id="0" w:name="_GoBack"/>
      <w:r>
        <w:rPr>
          <w:rFonts w:eastAsia="黑体" w:cs="Times New Roman"/>
          <w:b/>
          <w:bCs/>
          <w:snapToGrid w:val="0"/>
          <w:color w:val="000000"/>
          <w:kern w:val="0"/>
          <w:szCs w:val="32"/>
        </w:rPr>
        <w:t>中山大学药学院（深圳）学生马克思主义学习小组2024年</w:t>
      </w:r>
      <w:r>
        <w:rPr>
          <w:rFonts w:hint="eastAsia" w:eastAsia="黑体" w:cs="Times New Roman"/>
          <w:b/>
          <w:bCs/>
          <w:snapToGrid w:val="0"/>
          <w:color w:val="000000"/>
          <w:kern w:val="0"/>
          <w:szCs w:val="32"/>
          <w:lang w:val="en-US" w:eastAsia="zh-CN"/>
        </w:rPr>
        <w:t>11</w:t>
      </w:r>
      <w:r>
        <w:rPr>
          <w:rFonts w:eastAsia="黑体" w:cs="Times New Roman"/>
          <w:b/>
          <w:bCs/>
          <w:snapToGrid w:val="0"/>
          <w:color w:val="000000"/>
          <w:kern w:val="0"/>
          <w:szCs w:val="32"/>
        </w:rPr>
        <w:t>月理论学习指引</w:t>
      </w:r>
    </w:p>
    <w:bookmarkEnd w:id="0"/>
    <w:p w14:paraId="5DE6F4C9">
      <w:pPr>
        <w:autoSpaceDE w:val="0"/>
        <w:autoSpaceDN w:val="0"/>
        <w:ind w:firstLine="643" w:firstLineChars="200"/>
        <w:jc w:val="both"/>
        <w:rPr>
          <w:rFonts w:eastAsia="黑体" w:cs="Times New Roman"/>
          <w:b/>
          <w:snapToGrid w:val="0"/>
          <w:color w:val="000000"/>
          <w:kern w:val="0"/>
          <w:szCs w:val="32"/>
        </w:rPr>
      </w:pPr>
    </w:p>
    <w:p w14:paraId="3B4442D4">
      <w:pPr>
        <w:autoSpaceDE w:val="0"/>
        <w:autoSpaceDN w:val="0"/>
        <w:ind w:firstLine="643" w:firstLineChars="200"/>
        <w:jc w:val="both"/>
        <w:rPr>
          <w:rStyle w:val="6"/>
          <w:b w:val="0"/>
        </w:rPr>
      </w:pPr>
      <w:r>
        <w:rPr>
          <w:rFonts w:eastAsia="黑体" w:cs="Times New Roman"/>
          <w:b/>
          <w:snapToGrid w:val="0"/>
          <w:color w:val="000000"/>
          <w:kern w:val="0"/>
          <w:szCs w:val="32"/>
        </w:rPr>
        <w:t>一、</w:t>
      </w:r>
      <w:r>
        <w:rPr>
          <w:rStyle w:val="6"/>
        </w:rPr>
        <w:t>本月理论学习主题</w:t>
      </w:r>
    </w:p>
    <w:p w14:paraId="43F1FC54">
      <w:pPr>
        <w:autoSpaceDE w:val="0"/>
        <w:ind w:firstLine="640" w:firstLineChars="200"/>
        <w:jc w:val="both"/>
        <w:rPr>
          <w:rFonts w:hint="eastAsia" w:ascii="黑体" w:hAnsi="黑体" w:eastAsia="黑体" w:cs="黑体"/>
          <w:bCs/>
          <w:szCs w:val="32"/>
        </w:rPr>
      </w:pPr>
      <w:r>
        <w:rPr>
          <w:rFonts w:hint="eastAsia" w:ascii="黑体" w:hAnsi="黑体" w:eastAsia="黑体" w:cs="黑体"/>
          <w:bCs/>
          <w:szCs w:val="32"/>
        </w:rPr>
        <w:t>（一）持续学习宣传贯彻习近平总书记在全国教育大会上的重要讲话及全国教育大会精神。</w:t>
      </w:r>
      <w:r>
        <w:rPr>
          <w:rFonts w:hint="eastAsia" w:ascii="黑体" w:hAnsi="黑体" w:eastAsia="黑体" w:cs="黑体"/>
          <w:bCs/>
          <w:szCs w:val="32"/>
          <w:lang w:val="en-US" w:eastAsia="zh-CN"/>
        </w:rPr>
        <w:t>采取</w:t>
      </w:r>
      <w:r>
        <w:rPr>
          <w:rFonts w:hint="eastAsia" w:ascii="黑体" w:hAnsi="黑体" w:eastAsia="黑体" w:cs="黑体"/>
          <w:bCs/>
          <w:szCs w:val="32"/>
        </w:rPr>
        <w:t>小组学习、个人自学、举办主题读书活动等形式，运用领学、导学、研学、述学等方式，进一步分专题开展学习研讨，学深悟透习近平总书记重要讲话精神，将学习贯彻大会精神的成果转化为建设教育强国的生动实践。</w:t>
      </w:r>
    </w:p>
    <w:p w14:paraId="3406585A">
      <w:pPr>
        <w:autoSpaceDE w:val="0"/>
        <w:autoSpaceDN w:val="0"/>
        <w:ind w:firstLine="640" w:firstLineChars="200"/>
        <w:jc w:val="both"/>
        <w:rPr>
          <w:rFonts w:hint="eastAsia" w:ascii="黑体" w:hAnsi="黑体" w:eastAsia="黑体" w:cs="黑体"/>
          <w:bCs/>
          <w:szCs w:val="32"/>
          <w:lang w:eastAsia="zh-CN"/>
        </w:rPr>
      </w:pPr>
      <w:r>
        <w:rPr>
          <w:rFonts w:hint="eastAsia" w:ascii="黑体" w:hAnsi="黑体" w:eastAsia="黑体" w:cs="黑体"/>
          <w:bCs/>
          <w:szCs w:val="32"/>
          <w:lang w:eastAsia="zh-CN"/>
        </w:rPr>
        <w:t>（</w:t>
      </w:r>
      <w:r>
        <w:rPr>
          <w:rFonts w:hint="eastAsia" w:ascii="黑体" w:hAnsi="黑体" w:eastAsia="黑体" w:cs="黑体"/>
          <w:bCs/>
          <w:szCs w:val="32"/>
          <w:lang w:val="en-US" w:eastAsia="zh-CN"/>
        </w:rPr>
        <w:t>二</w:t>
      </w:r>
      <w:r>
        <w:rPr>
          <w:rFonts w:hint="eastAsia" w:ascii="黑体" w:hAnsi="黑体" w:eastAsia="黑体" w:cs="黑体"/>
          <w:bCs/>
          <w:szCs w:val="32"/>
          <w:lang w:eastAsia="zh-CN"/>
        </w:rPr>
        <w:t>）学习贯彻习近平总书记在庆祝全国人民代表大会成立70周年大会上发表的重要讲话精神。习近平总书记在大会上发表重要讲话，强调要坚定道路自信、理论自信、制度自信和文化自信，继续把人民代表大会制度坚持好、完善好、运行好。</w:t>
      </w:r>
      <w:r>
        <w:rPr>
          <w:rFonts w:hint="eastAsia" w:ascii="黑体" w:hAnsi="黑体" w:eastAsia="黑体" w:cs="黑体"/>
          <w:bCs/>
          <w:szCs w:val="32"/>
          <w:lang w:val="en-US" w:eastAsia="zh-CN"/>
        </w:rPr>
        <w:t>各学生</w:t>
      </w:r>
      <w:r>
        <w:rPr>
          <w:rFonts w:hint="eastAsia" w:ascii="黑体" w:hAnsi="黑体" w:eastAsia="黑体" w:cs="黑体"/>
          <w:bCs/>
          <w:szCs w:val="32"/>
          <w:lang w:eastAsia="zh-CN"/>
        </w:rPr>
        <w:t>要认真学习习近平总书记重要讲话精神，深刻领悟“两个确立”的决定性意义，自觉做到“两个维护”，坚定不移拥护中国共产党的领导，走中国特色社会主义政治发展道路。</w:t>
      </w:r>
    </w:p>
    <w:p w14:paraId="7D14A7D7">
      <w:pPr>
        <w:autoSpaceDE w:val="0"/>
        <w:autoSpaceDN w:val="0"/>
        <w:ind w:firstLine="640" w:firstLineChars="200"/>
        <w:jc w:val="both"/>
        <w:rPr>
          <w:rFonts w:hint="default" w:ascii="黑体" w:hAnsi="黑体" w:eastAsia="黑体" w:cs="黑体"/>
          <w:bCs/>
          <w:szCs w:val="32"/>
          <w:lang w:val="en-US" w:eastAsia="zh-CN"/>
        </w:rPr>
      </w:pPr>
      <w:r>
        <w:rPr>
          <w:rFonts w:hint="eastAsia" w:ascii="黑体" w:hAnsi="黑体" w:eastAsia="黑体" w:cs="黑体"/>
          <w:bCs/>
          <w:szCs w:val="32"/>
          <w:lang w:eastAsia="zh-CN"/>
        </w:rPr>
        <w:t>（</w:t>
      </w:r>
      <w:r>
        <w:rPr>
          <w:rFonts w:hint="eastAsia" w:ascii="黑体" w:hAnsi="黑体" w:eastAsia="黑体" w:cs="黑体"/>
          <w:bCs/>
          <w:szCs w:val="32"/>
          <w:lang w:val="en-US" w:eastAsia="zh-CN"/>
        </w:rPr>
        <w:t>三）学习习近平总书记重要文章《大力弘扬伟大爱国主义精神，把强国建设、民族复兴伟业不断推向前进》。10月1日出版的第19期《求是》杂志发表了习近平总书记的这篇重要文章。文章强调，爱国是人世间最深层、最持久的情感。爱国主义是中华民族精神的核心，激励着一代又一代中华儿女为祖国发展繁荣而不懈奋斗。各学生要继续发扬伟大爱国主义精神，传承并发扬不怕困难、不畏艰险，勇于斗争、敢于胜利的精神，将伟大爱国主义精神内化于心，外化于行。</w:t>
      </w:r>
    </w:p>
    <w:p w14:paraId="5E6052A5">
      <w:pPr>
        <w:ind w:firstLine="643" w:firstLineChars="200"/>
        <w:jc w:val="both"/>
        <w:rPr>
          <w:rFonts w:hint="eastAsia" w:ascii="黑体" w:hAnsi="黑体" w:eastAsia="黑体"/>
          <w:bCs/>
          <w:color w:val="000000"/>
          <w:szCs w:val="32"/>
        </w:rPr>
      </w:pPr>
      <w:r>
        <w:rPr>
          <w:rFonts w:ascii="黑体" w:hAnsi="黑体" w:eastAsia="黑体"/>
          <w:b/>
          <w:bCs/>
          <w:color w:val="000000"/>
          <w:szCs w:val="32"/>
        </w:rPr>
        <w:t>二、学习说明</w:t>
      </w:r>
    </w:p>
    <w:p w14:paraId="304F6B58">
      <w:pPr>
        <w:ind w:firstLine="643" w:firstLineChars="200"/>
        <w:jc w:val="both"/>
        <w:rPr>
          <w:rFonts w:hint="eastAsia" w:ascii="黑体" w:hAnsi="黑体" w:eastAsia="黑体"/>
          <w:bCs/>
          <w:color w:val="000000"/>
          <w:szCs w:val="32"/>
        </w:rPr>
      </w:pPr>
      <w:r>
        <w:rPr>
          <w:rFonts w:ascii="黑体" w:hAnsi="黑体" w:eastAsia="黑体"/>
          <w:b/>
          <w:bCs/>
          <w:color w:val="000000"/>
          <w:szCs w:val="32"/>
        </w:rPr>
        <w:t>（一）学员组成：</w:t>
      </w:r>
    </w:p>
    <w:p w14:paraId="71D5DBEB">
      <w:pPr>
        <w:ind w:firstLine="640" w:firstLineChars="200"/>
        <w:jc w:val="both"/>
        <w:rPr>
          <w:rFonts w:hint="eastAsia" w:ascii="黑体" w:hAnsi="黑体" w:eastAsia="黑体"/>
          <w:bCs/>
          <w:color w:val="000000"/>
          <w:szCs w:val="32"/>
        </w:rPr>
      </w:pPr>
      <w:r>
        <w:rPr>
          <w:rFonts w:ascii="Calibri" w:hAnsi="Calibri" w:eastAsia="黑体" w:cs="Calibri"/>
          <w:bCs/>
          <w:color w:val="000000"/>
          <w:szCs w:val="32"/>
        </w:rPr>
        <w:t>     </w:t>
      </w:r>
      <w:r>
        <w:rPr>
          <w:rFonts w:ascii="黑体" w:hAnsi="黑体" w:eastAsia="黑体"/>
          <w:bCs/>
          <w:color w:val="000000"/>
          <w:szCs w:val="32"/>
        </w:rPr>
        <w:t>1、本科生以班级为单位成立学习小组，负责人为班级团支书，学员为全体团员和党员。党员在归属小组中开展活动，发挥党员先锋模范作用。</w:t>
      </w:r>
    </w:p>
    <w:p w14:paraId="3462B51E">
      <w:pPr>
        <w:ind w:firstLine="640" w:firstLineChars="200"/>
        <w:jc w:val="both"/>
        <w:rPr>
          <w:rFonts w:hint="eastAsia" w:ascii="黑体" w:hAnsi="黑体" w:eastAsia="黑体"/>
          <w:bCs/>
          <w:color w:val="000000"/>
          <w:szCs w:val="32"/>
        </w:rPr>
      </w:pPr>
      <w:r>
        <w:rPr>
          <w:rFonts w:ascii="黑体" w:hAnsi="黑体" w:eastAsia="黑体"/>
          <w:bCs/>
          <w:color w:val="000000"/>
          <w:szCs w:val="32"/>
        </w:rPr>
        <w:t>2、研究生学员为全体入党申请人、积极分子及发展对象，学员在所在培养党支部进行学习。</w:t>
      </w:r>
    </w:p>
    <w:p w14:paraId="59022E7E">
      <w:pPr>
        <w:ind w:firstLine="643" w:firstLineChars="200"/>
        <w:jc w:val="both"/>
        <w:rPr>
          <w:rFonts w:hint="eastAsia" w:ascii="黑体" w:hAnsi="黑体" w:eastAsia="黑体"/>
          <w:bCs/>
          <w:color w:val="000000"/>
          <w:szCs w:val="32"/>
        </w:rPr>
      </w:pPr>
      <w:r>
        <w:rPr>
          <w:rFonts w:ascii="黑体" w:hAnsi="黑体" w:eastAsia="黑体"/>
          <w:b/>
          <w:bCs/>
          <w:color w:val="000000"/>
          <w:szCs w:val="32"/>
        </w:rPr>
        <w:t>（二）学习计划：</w:t>
      </w:r>
    </w:p>
    <w:p w14:paraId="43BE7AC1">
      <w:pPr>
        <w:ind w:firstLine="640" w:firstLineChars="200"/>
        <w:jc w:val="both"/>
        <w:rPr>
          <w:rFonts w:hint="eastAsia" w:ascii="黑体" w:hAnsi="黑体" w:eastAsia="黑体"/>
          <w:bCs/>
          <w:color w:val="000000"/>
          <w:szCs w:val="32"/>
        </w:rPr>
      </w:pPr>
      <w:r>
        <w:rPr>
          <w:rFonts w:ascii="黑体" w:hAnsi="黑体" w:eastAsia="黑体"/>
          <w:bCs/>
          <w:color w:val="000000"/>
          <w:szCs w:val="32"/>
        </w:rPr>
        <w:t>每周</w:t>
      </w:r>
      <w:r>
        <w:rPr>
          <w:rFonts w:hint="eastAsia" w:ascii="黑体" w:hAnsi="黑体" w:eastAsia="黑体"/>
          <w:bCs/>
          <w:color w:val="000000"/>
          <w:szCs w:val="32"/>
        </w:rPr>
        <w:t>1学时</w:t>
      </w:r>
      <w:r>
        <w:rPr>
          <w:rFonts w:ascii="黑体" w:hAnsi="黑体" w:eastAsia="黑体"/>
          <w:bCs/>
          <w:color w:val="000000"/>
          <w:szCs w:val="32"/>
        </w:rPr>
        <w:t>，每月不少于3学时，每学期</w:t>
      </w:r>
      <w:r>
        <w:rPr>
          <w:rFonts w:hint="eastAsia" w:ascii="黑体" w:hAnsi="黑体" w:eastAsia="黑体"/>
          <w:bCs/>
          <w:color w:val="000000"/>
          <w:szCs w:val="32"/>
        </w:rPr>
        <w:t>20学时，每学年40学时。</w:t>
      </w:r>
    </w:p>
    <w:p w14:paraId="7D7815ED">
      <w:pPr>
        <w:ind w:firstLine="643" w:firstLineChars="200"/>
        <w:jc w:val="both"/>
        <w:rPr>
          <w:rFonts w:hint="eastAsia" w:ascii="黑体" w:hAnsi="黑体" w:eastAsia="黑体"/>
          <w:bCs/>
          <w:color w:val="000000"/>
          <w:szCs w:val="32"/>
        </w:rPr>
      </w:pPr>
      <w:r>
        <w:rPr>
          <w:rFonts w:ascii="黑体" w:hAnsi="黑体" w:eastAsia="黑体"/>
          <w:b/>
          <w:bCs/>
          <w:color w:val="000000"/>
          <w:szCs w:val="32"/>
        </w:rPr>
        <w:t>表2 药学院（深圳）学生马克思主义学习小组学习方案（学期）</w:t>
      </w:r>
    </w:p>
    <w:tbl>
      <w:tblPr>
        <w:tblStyle w:val="4"/>
        <w:tblW w:w="9495" w:type="dxa"/>
        <w:jc w:val="center"/>
        <w:shd w:val="clear" w:color="auto" w:fill="FFFFFF"/>
        <w:tblLayout w:type="autofit"/>
        <w:tblCellMar>
          <w:top w:w="0" w:type="dxa"/>
          <w:left w:w="0" w:type="dxa"/>
          <w:bottom w:w="0" w:type="dxa"/>
          <w:right w:w="0" w:type="dxa"/>
        </w:tblCellMar>
      </w:tblPr>
      <w:tblGrid>
        <w:gridCol w:w="1522"/>
        <w:gridCol w:w="1340"/>
        <w:gridCol w:w="1680"/>
        <w:gridCol w:w="2333"/>
        <w:gridCol w:w="2620"/>
      </w:tblGrid>
      <w:tr w14:paraId="56EEB00F">
        <w:tblPrEx>
          <w:shd w:val="clear" w:color="auto" w:fill="FFFFFF"/>
          <w:tblCellMar>
            <w:top w:w="0" w:type="dxa"/>
            <w:left w:w="0" w:type="dxa"/>
            <w:bottom w:w="0" w:type="dxa"/>
            <w:right w:w="0" w:type="dxa"/>
          </w:tblCellMar>
        </w:tblPrEx>
        <w:trPr>
          <w:jc w:val="center"/>
        </w:trPr>
        <w:tc>
          <w:tcPr>
            <w:tcW w:w="3540" w:type="dxa"/>
            <w:gridSpan w:val="2"/>
            <w:tcBorders>
              <w:top w:val="single" w:color="000000" w:sz="6" w:space="0"/>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02EE20CF">
            <w:pPr>
              <w:ind w:firstLine="643" w:firstLineChars="200"/>
              <w:jc w:val="both"/>
              <w:rPr>
                <w:rFonts w:hint="eastAsia" w:ascii="黑体" w:hAnsi="黑体" w:eastAsia="黑体"/>
                <w:bCs/>
                <w:color w:val="000000"/>
                <w:szCs w:val="32"/>
              </w:rPr>
            </w:pPr>
            <w:r>
              <w:rPr>
                <w:rFonts w:ascii="黑体" w:hAnsi="黑体" w:eastAsia="黑体"/>
                <w:b/>
                <w:bCs/>
                <w:color w:val="000000"/>
                <w:szCs w:val="32"/>
              </w:rPr>
              <w:t>形式</w:t>
            </w:r>
          </w:p>
        </w:tc>
        <w:tc>
          <w:tcPr>
            <w:tcW w:w="2340" w:type="dxa"/>
            <w:tcBorders>
              <w:top w:val="single" w:color="000000" w:sz="6" w:space="0"/>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046D547C">
            <w:pPr>
              <w:ind w:firstLine="643" w:firstLineChars="200"/>
              <w:jc w:val="both"/>
              <w:rPr>
                <w:rFonts w:hint="eastAsia" w:ascii="黑体" w:hAnsi="黑体" w:eastAsia="黑体"/>
                <w:bCs/>
                <w:color w:val="000000"/>
                <w:szCs w:val="32"/>
              </w:rPr>
            </w:pPr>
            <w:r>
              <w:rPr>
                <w:rFonts w:ascii="黑体" w:hAnsi="黑体" w:eastAsia="黑体"/>
                <w:b/>
                <w:bCs/>
                <w:color w:val="000000"/>
                <w:szCs w:val="32"/>
              </w:rPr>
              <w:t>学时安排</w:t>
            </w:r>
          </w:p>
        </w:tc>
        <w:tc>
          <w:tcPr>
            <w:tcW w:w="3840" w:type="dxa"/>
            <w:tcBorders>
              <w:top w:val="single" w:color="000000" w:sz="6" w:space="0"/>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714EBDC3">
            <w:pPr>
              <w:ind w:firstLine="643" w:firstLineChars="200"/>
              <w:jc w:val="both"/>
              <w:rPr>
                <w:rFonts w:hint="eastAsia" w:ascii="黑体" w:hAnsi="黑体" w:eastAsia="黑体"/>
                <w:bCs/>
                <w:color w:val="000000"/>
                <w:szCs w:val="32"/>
              </w:rPr>
            </w:pPr>
            <w:r>
              <w:rPr>
                <w:rFonts w:ascii="黑体" w:hAnsi="黑体" w:eastAsia="黑体"/>
                <w:b/>
                <w:bCs/>
                <w:color w:val="000000"/>
                <w:szCs w:val="32"/>
              </w:rPr>
              <w:t>内容</w:t>
            </w:r>
          </w:p>
        </w:tc>
        <w:tc>
          <w:tcPr>
            <w:tcW w:w="4500" w:type="dxa"/>
            <w:tcBorders>
              <w:top w:val="single" w:color="000000" w:sz="6" w:space="0"/>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74D2D2D2">
            <w:pPr>
              <w:ind w:firstLine="643" w:firstLineChars="200"/>
              <w:jc w:val="both"/>
              <w:rPr>
                <w:rFonts w:hint="eastAsia" w:ascii="黑体" w:hAnsi="黑体" w:eastAsia="黑体"/>
                <w:bCs/>
                <w:color w:val="000000"/>
                <w:szCs w:val="32"/>
              </w:rPr>
            </w:pPr>
            <w:r>
              <w:rPr>
                <w:rFonts w:ascii="黑体" w:hAnsi="黑体" w:eastAsia="黑体"/>
                <w:b/>
                <w:bCs/>
                <w:color w:val="000000"/>
                <w:szCs w:val="32"/>
              </w:rPr>
              <w:t>做法</w:t>
            </w:r>
          </w:p>
        </w:tc>
      </w:tr>
      <w:tr w14:paraId="0B5C6D5B">
        <w:tblPrEx>
          <w:shd w:val="clear" w:color="auto" w:fill="FFFFFF"/>
          <w:tblCellMar>
            <w:top w:w="0" w:type="dxa"/>
            <w:left w:w="0" w:type="dxa"/>
            <w:bottom w:w="0" w:type="dxa"/>
            <w:right w:w="0" w:type="dxa"/>
          </w:tblCellMar>
        </w:tblPrEx>
        <w:trPr>
          <w:jc w:val="center"/>
        </w:trPr>
        <w:tc>
          <w:tcPr>
            <w:tcW w:w="198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1DE50D56">
            <w:pPr>
              <w:ind w:firstLine="640" w:firstLineChars="200"/>
              <w:jc w:val="both"/>
              <w:rPr>
                <w:rFonts w:hint="eastAsia" w:ascii="黑体" w:hAnsi="黑体" w:eastAsia="黑体"/>
                <w:bCs/>
                <w:color w:val="000000"/>
                <w:szCs w:val="32"/>
              </w:rPr>
            </w:pPr>
            <w:r>
              <w:rPr>
                <w:rFonts w:ascii="黑体" w:hAnsi="黑体" w:eastAsia="黑体"/>
                <w:bCs/>
                <w:color w:val="000000"/>
                <w:szCs w:val="32"/>
              </w:rPr>
              <w:t>集体学习</w:t>
            </w:r>
          </w:p>
        </w:tc>
        <w:tc>
          <w:tcPr>
            <w:tcW w:w="154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773D6691">
            <w:pPr>
              <w:ind w:firstLine="640" w:firstLineChars="200"/>
              <w:jc w:val="both"/>
              <w:rPr>
                <w:rFonts w:hint="eastAsia" w:ascii="黑体" w:hAnsi="黑体" w:eastAsia="黑体"/>
                <w:bCs/>
                <w:color w:val="000000"/>
                <w:szCs w:val="32"/>
              </w:rPr>
            </w:pPr>
            <w:r>
              <w:rPr>
                <w:rFonts w:ascii="黑体" w:hAnsi="黑体" w:eastAsia="黑体"/>
                <w:bCs/>
                <w:color w:val="000000"/>
                <w:szCs w:val="32"/>
              </w:rPr>
              <w:t>理论类</w:t>
            </w:r>
          </w:p>
        </w:tc>
        <w:tc>
          <w:tcPr>
            <w:tcW w:w="234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0994D013">
            <w:pPr>
              <w:ind w:firstLine="640" w:firstLineChars="200"/>
              <w:jc w:val="both"/>
              <w:rPr>
                <w:rFonts w:hint="eastAsia" w:ascii="黑体" w:hAnsi="黑体" w:eastAsia="黑体"/>
                <w:bCs/>
                <w:color w:val="000000"/>
                <w:szCs w:val="32"/>
              </w:rPr>
            </w:pPr>
            <w:r>
              <w:rPr>
                <w:rFonts w:ascii="黑体" w:hAnsi="黑体" w:eastAsia="黑体"/>
                <w:bCs/>
                <w:color w:val="000000"/>
                <w:szCs w:val="32"/>
              </w:rPr>
              <w:t>1学时/月，5次/学期</w:t>
            </w:r>
          </w:p>
        </w:tc>
        <w:tc>
          <w:tcPr>
            <w:tcW w:w="384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2CFF2512">
            <w:pPr>
              <w:ind w:firstLine="640" w:firstLineChars="200"/>
              <w:jc w:val="both"/>
              <w:rPr>
                <w:rFonts w:hint="eastAsia" w:ascii="黑体" w:hAnsi="黑体" w:eastAsia="黑体"/>
                <w:bCs/>
                <w:color w:val="000000"/>
                <w:szCs w:val="32"/>
              </w:rPr>
            </w:pPr>
            <w:r>
              <w:rPr>
                <w:rFonts w:ascii="黑体" w:hAnsi="黑体" w:eastAsia="黑体"/>
                <w:bCs/>
                <w:color w:val="000000"/>
                <w:szCs w:val="32"/>
              </w:rPr>
              <w:t>集体学习马列主义、毛泽东思想、邓小平理论、“三个代表”重要思想、习近平新时代社会主义思想</w:t>
            </w:r>
          </w:p>
        </w:tc>
        <w:tc>
          <w:tcPr>
            <w:tcW w:w="4500" w:type="dxa"/>
            <w:tcBorders>
              <w:top w:val="single" w:color="000000" w:sz="6" w:space="0"/>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533DF7E8">
            <w:pPr>
              <w:ind w:firstLine="640" w:firstLineChars="200"/>
              <w:jc w:val="both"/>
              <w:rPr>
                <w:rFonts w:hint="eastAsia" w:ascii="黑体" w:hAnsi="黑体" w:eastAsia="黑体"/>
                <w:bCs/>
                <w:color w:val="000000"/>
                <w:szCs w:val="32"/>
              </w:rPr>
            </w:pPr>
            <w:r>
              <w:rPr>
                <w:rFonts w:ascii="黑体" w:hAnsi="黑体" w:eastAsia="黑体"/>
                <w:bCs/>
                <w:color w:val="000000"/>
                <w:szCs w:val="32"/>
              </w:rPr>
              <w:t>精读《习近平谈治国理政》（一、二、三、四卷）、《习近平总书记教育重要论述讲义》等</w:t>
            </w:r>
          </w:p>
        </w:tc>
      </w:tr>
      <w:tr w14:paraId="248AE62E">
        <w:tblPrEx>
          <w:shd w:val="clear" w:color="auto" w:fill="FFFFFF"/>
          <w:tblCellMar>
            <w:top w:w="0" w:type="dxa"/>
            <w:left w:w="0" w:type="dxa"/>
            <w:bottom w:w="0" w:type="dxa"/>
            <w:right w:w="0" w:type="dxa"/>
          </w:tblCellMar>
        </w:tblPrEx>
        <w:trPr>
          <w:jc w:val="center"/>
        </w:trPr>
        <w:tc>
          <w:tcPr>
            <w:tcW w:w="198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73DBE903">
            <w:pPr>
              <w:ind w:firstLine="640" w:firstLineChars="200"/>
              <w:jc w:val="both"/>
              <w:rPr>
                <w:rFonts w:hint="eastAsia" w:ascii="黑体" w:hAnsi="黑体" w:eastAsia="黑体"/>
                <w:bCs/>
                <w:color w:val="000000"/>
                <w:szCs w:val="32"/>
              </w:rPr>
            </w:pPr>
            <w:r>
              <w:rPr>
                <w:rFonts w:ascii="黑体" w:hAnsi="黑体" w:eastAsia="黑体"/>
                <w:bCs/>
                <w:color w:val="000000"/>
                <w:szCs w:val="32"/>
              </w:rPr>
              <w:t>四史报告会</w:t>
            </w:r>
          </w:p>
        </w:tc>
        <w:tc>
          <w:tcPr>
            <w:tcW w:w="154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568717B1">
            <w:pPr>
              <w:ind w:firstLine="640" w:firstLineChars="200"/>
              <w:jc w:val="both"/>
              <w:rPr>
                <w:rFonts w:hint="eastAsia" w:ascii="黑体" w:hAnsi="黑体" w:eastAsia="黑体"/>
                <w:bCs/>
                <w:color w:val="000000"/>
                <w:szCs w:val="32"/>
              </w:rPr>
            </w:pPr>
            <w:r>
              <w:rPr>
                <w:rFonts w:ascii="黑体" w:hAnsi="黑体" w:eastAsia="黑体"/>
                <w:bCs/>
                <w:color w:val="000000"/>
                <w:szCs w:val="32"/>
              </w:rPr>
              <w:t>理论类</w:t>
            </w:r>
          </w:p>
        </w:tc>
        <w:tc>
          <w:tcPr>
            <w:tcW w:w="234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17A4C808">
            <w:pPr>
              <w:ind w:firstLine="640" w:firstLineChars="200"/>
              <w:jc w:val="both"/>
              <w:rPr>
                <w:rFonts w:hint="eastAsia" w:ascii="黑体" w:hAnsi="黑体" w:eastAsia="黑体"/>
                <w:bCs/>
                <w:color w:val="000000"/>
                <w:szCs w:val="32"/>
              </w:rPr>
            </w:pPr>
            <w:r>
              <w:rPr>
                <w:rFonts w:ascii="黑体" w:hAnsi="黑体" w:eastAsia="黑体"/>
                <w:bCs/>
                <w:color w:val="000000"/>
                <w:szCs w:val="32"/>
              </w:rPr>
              <w:t>1学时/月，5次/学期</w:t>
            </w:r>
          </w:p>
        </w:tc>
        <w:tc>
          <w:tcPr>
            <w:tcW w:w="384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279A8F82">
            <w:pPr>
              <w:ind w:firstLine="640" w:firstLineChars="200"/>
              <w:jc w:val="both"/>
              <w:rPr>
                <w:rFonts w:hint="eastAsia" w:ascii="黑体" w:hAnsi="黑体" w:eastAsia="黑体"/>
                <w:bCs/>
                <w:color w:val="000000"/>
                <w:szCs w:val="32"/>
              </w:rPr>
            </w:pPr>
            <w:r>
              <w:rPr>
                <w:rFonts w:ascii="黑体" w:hAnsi="黑体" w:eastAsia="黑体"/>
                <w:bCs/>
                <w:color w:val="000000"/>
                <w:szCs w:val="32"/>
              </w:rPr>
              <w:t>学习党史、国史、改革开放史、社会主义发展史</w:t>
            </w:r>
          </w:p>
        </w:tc>
        <w:tc>
          <w:tcPr>
            <w:tcW w:w="450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6F803555">
            <w:pPr>
              <w:ind w:firstLine="640" w:firstLineChars="200"/>
              <w:jc w:val="both"/>
              <w:rPr>
                <w:rFonts w:hint="eastAsia" w:ascii="黑体" w:hAnsi="黑体" w:eastAsia="黑体"/>
                <w:bCs/>
                <w:color w:val="000000"/>
                <w:szCs w:val="32"/>
              </w:rPr>
            </w:pPr>
            <w:r>
              <w:rPr>
                <w:rFonts w:ascii="黑体" w:hAnsi="黑体" w:eastAsia="黑体"/>
                <w:bCs/>
                <w:color w:val="000000"/>
                <w:szCs w:val="32"/>
              </w:rPr>
              <w:t>依托学习强国、青年大学习等平台，观看党史、国史、改革开放史、社会主义发展史等相关纪录片</w:t>
            </w:r>
          </w:p>
        </w:tc>
      </w:tr>
      <w:tr w14:paraId="06858855">
        <w:tblPrEx>
          <w:tblCellMar>
            <w:top w:w="0" w:type="dxa"/>
            <w:left w:w="0" w:type="dxa"/>
            <w:bottom w:w="0" w:type="dxa"/>
            <w:right w:w="0" w:type="dxa"/>
          </w:tblCellMar>
        </w:tblPrEx>
        <w:trPr>
          <w:jc w:val="center"/>
        </w:trPr>
        <w:tc>
          <w:tcPr>
            <w:tcW w:w="198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7FAD468D">
            <w:pPr>
              <w:ind w:firstLine="640" w:firstLineChars="200"/>
              <w:jc w:val="both"/>
              <w:rPr>
                <w:rFonts w:hint="eastAsia" w:ascii="黑体" w:hAnsi="黑体" w:eastAsia="黑体"/>
                <w:bCs/>
                <w:color w:val="000000"/>
                <w:szCs w:val="32"/>
              </w:rPr>
            </w:pPr>
            <w:r>
              <w:rPr>
                <w:rFonts w:ascii="黑体" w:hAnsi="黑体" w:eastAsia="黑体"/>
                <w:bCs/>
                <w:color w:val="000000"/>
                <w:szCs w:val="32"/>
              </w:rPr>
              <w:t>分享会</w:t>
            </w:r>
          </w:p>
        </w:tc>
        <w:tc>
          <w:tcPr>
            <w:tcW w:w="154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3578993E">
            <w:pPr>
              <w:ind w:firstLine="640" w:firstLineChars="200"/>
              <w:jc w:val="both"/>
              <w:rPr>
                <w:rFonts w:hint="eastAsia" w:ascii="黑体" w:hAnsi="黑体" w:eastAsia="黑体"/>
                <w:bCs/>
                <w:color w:val="000000"/>
                <w:szCs w:val="32"/>
              </w:rPr>
            </w:pPr>
            <w:r>
              <w:rPr>
                <w:rFonts w:ascii="黑体" w:hAnsi="黑体" w:eastAsia="黑体"/>
                <w:bCs/>
                <w:color w:val="000000"/>
                <w:szCs w:val="32"/>
              </w:rPr>
              <w:t>实践类</w:t>
            </w:r>
          </w:p>
        </w:tc>
        <w:tc>
          <w:tcPr>
            <w:tcW w:w="234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6E9BA97A">
            <w:pPr>
              <w:ind w:firstLine="640" w:firstLineChars="200"/>
              <w:jc w:val="both"/>
              <w:rPr>
                <w:rFonts w:hint="eastAsia" w:ascii="黑体" w:hAnsi="黑体" w:eastAsia="黑体"/>
                <w:bCs/>
                <w:color w:val="000000"/>
                <w:szCs w:val="32"/>
              </w:rPr>
            </w:pPr>
            <w:r>
              <w:rPr>
                <w:rFonts w:ascii="黑体" w:hAnsi="黑体" w:eastAsia="黑体"/>
                <w:bCs/>
                <w:color w:val="000000"/>
                <w:szCs w:val="32"/>
              </w:rPr>
              <w:t>1学时/月，4次/学期</w:t>
            </w:r>
          </w:p>
        </w:tc>
        <w:tc>
          <w:tcPr>
            <w:tcW w:w="384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64C191DF">
            <w:pPr>
              <w:ind w:firstLine="640" w:firstLineChars="200"/>
              <w:jc w:val="both"/>
              <w:rPr>
                <w:rFonts w:hint="eastAsia" w:ascii="黑体" w:hAnsi="黑体" w:eastAsia="黑体"/>
                <w:bCs/>
                <w:color w:val="000000"/>
                <w:szCs w:val="32"/>
              </w:rPr>
            </w:pPr>
            <w:r>
              <w:rPr>
                <w:rFonts w:ascii="黑体" w:hAnsi="黑体" w:eastAsia="黑体"/>
                <w:bCs/>
                <w:color w:val="000000"/>
                <w:szCs w:val="32"/>
              </w:rPr>
              <w:t>形势政策课和理论学习的讨论与分享</w:t>
            </w:r>
          </w:p>
        </w:tc>
        <w:tc>
          <w:tcPr>
            <w:tcW w:w="450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71060F38">
            <w:pPr>
              <w:ind w:firstLine="640" w:firstLineChars="200"/>
              <w:jc w:val="both"/>
              <w:rPr>
                <w:rFonts w:hint="eastAsia" w:ascii="黑体" w:hAnsi="黑体" w:eastAsia="黑体"/>
                <w:bCs/>
                <w:color w:val="000000"/>
                <w:szCs w:val="32"/>
              </w:rPr>
            </w:pPr>
            <w:r>
              <w:rPr>
                <w:rFonts w:ascii="黑体" w:hAnsi="黑体" w:eastAsia="黑体"/>
                <w:bCs/>
                <w:color w:val="000000"/>
                <w:szCs w:val="32"/>
              </w:rPr>
              <w:t>开展形势政策课教学后，组织小组进行讨论，分享学习心得与感受；</w:t>
            </w:r>
          </w:p>
          <w:p w14:paraId="1082D72D">
            <w:pPr>
              <w:ind w:firstLine="640" w:firstLineChars="200"/>
              <w:jc w:val="both"/>
              <w:rPr>
                <w:rFonts w:hint="eastAsia" w:ascii="黑体" w:hAnsi="黑体" w:eastAsia="黑体"/>
                <w:bCs/>
                <w:color w:val="000000"/>
                <w:szCs w:val="32"/>
              </w:rPr>
            </w:pPr>
            <w:r>
              <w:rPr>
                <w:rFonts w:ascii="黑体" w:hAnsi="黑体" w:eastAsia="黑体"/>
                <w:bCs/>
                <w:color w:val="000000"/>
                <w:szCs w:val="32"/>
              </w:rPr>
              <w:t>研读书目后，分享学习心得与感受。</w:t>
            </w:r>
          </w:p>
        </w:tc>
      </w:tr>
      <w:tr w14:paraId="460E0F87">
        <w:tblPrEx>
          <w:tblCellMar>
            <w:top w:w="0" w:type="dxa"/>
            <w:left w:w="0" w:type="dxa"/>
            <w:bottom w:w="0" w:type="dxa"/>
            <w:right w:w="0" w:type="dxa"/>
          </w:tblCellMar>
        </w:tblPrEx>
        <w:trPr>
          <w:jc w:val="center"/>
        </w:trPr>
        <w:tc>
          <w:tcPr>
            <w:tcW w:w="198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4BCBD415">
            <w:pPr>
              <w:ind w:firstLine="640" w:firstLineChars="200"/>
              <w:jc w:val="both"/>
              <w:rPr>
                <w:rFonts w:hint="eastAsia" w:ascii="黑体" w:hAnsi="黑体" w:eastAsia="黑体"/>
                <w:bCs/>
                <w:color w:val="000000"/>
                <w:szCs w:val="32"/>
              </w:rPr>
            </w:pPr>
            <w:r>
              <w:rPr>
                <w:rFonts w:ascii="黑体" w:hAnsi="黑体" w:eastAsia="黑体"/>
                <w:bCs/>
                <w:color w:val="000000"/>
                <w:szCs w:val="32"/>
              </w:rPr>
              <w:t>参观学习</w:t>
            </w:r>
          </w:p>
        </w:tc>
        <w:tc>
          <w:tcPr>
            <w:tcW w:w="154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6594141A">
            <w:pPr>
              <w:ind w:firstLine="640" w:firstLineChars="200"/>
              <w:jc w:val="both"/>
              <w:rPr>
                <w:rFonts w:hint="eastAsia" w:ascii="黑体" w:hAnsi="黑体" w:eastAsia="黑体"/>
                <w:bCs/>
                <w:color w:val="000000"/>
                <w:szCs w:val="32"/>
              </w:rPr>
            </w:pPr>
            <w:r>
              <w:rPr>
                <w:rFonts w:ascii="黑体" w:hAnsi="黑体" w:eastAsia="黑体"/>
                <w:bCs/>
                <w:color w:val="000000"/>
                <w:szCs w:val="32"/>
              </w:rPr>
              <w:t>实践类</w:t>
            </w:r>
          </w:p>
        </w:tc>
        <w:tc>
          <w:tcPr>
            <w:tcW w:w="234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7CD4078D">
            <w:pPr>
              <w:ind w:firstLine="640" w:firstLineChars="200"/>
              <w:jc w:val="both"/>
              <w:rPr>
                <w:rFonts w:hint="eastAsia" w:ascii="黑体" w:hAnsi="黑体" w:eastAsia="黑体"/>
                <w:bCs/>
                <w:color w:val="000000"/>
                <w:szCs w:val="32"/>
              </w:rPr>
            </w:pPr>
            <w:r>
              <w:rPr>
                <w:rFonts w:ascii="黑体" w:hAnsi="黑体" w:eastAsia="黑体"/>
                <w:bCs/>
                <w:color w:val="000000"/>
                <w:szCs w:val="32"/>
              </w:rPr>
              <w:t>2学时/次，2次/学期</w:t>
            </w:r>
          </w:p>
        </w:tc>
        <w:tc>
          <w:tcPr>
            <w:tcW w:w="384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6D32B1D1">
            <w:pPr>
              <w:ind w:firstLine="640" w:firstLineChars="200"/>
              <w:jc w:val="both"/>
              <w:rPr>
                <w:rFonts w:hint="eastAsia" w:ascii="黑体" w:hAnsi="黑体" w:eastAsia="黑体"/>
                <w:bCs/>
                <w:color w:val="000000"/>
                <w:szCs w:val="32"/>
              </w:rPr>
            </w:pPr>
            <w:r>
              <w:rPr>
                <w:rFonts w:ascii="黑体" w:hAnsi="黑体" w:eastAsia="黑体"/>
                <w:bCs/>
                <w:color w:val="000000"/>
                <w:szCs w:val="32"/>
              </w:rPr>
              <w:t>学习党史、国史、改革开放史、社会主义发展史、校史等</w:t>
            </w:r>
          </w:p>
        </w:tc>
        <w:tc>
          <w:tcPr>
            <w:tcW w:w="450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4CDC9A08">
            <w:pPr>
              <w:ind w:firstLine="640" w:firstLineChars="200"/>
              <w:jc w:val="both"/>
              <w:rPr>
                <w:rFonts w:hint="eastAsia" w:ascii="黑体" w:hAnsi="黑体" w:eastAsia="黑体"/>
                <w:bCs/>
                <w:color w:val="000000"/>
                <w:szCs w:val="32"/>
              </w:rPr>
            </w:pPr>
            <w:r>
              <w:rPr>
                <w:rFonts w:ascii="黑体" w:hAnsi="黑体" w:eastAsia="黑体"/>
                <w:bCs/>
                <w:color w:val="000000"/>
                <w:szCs w:val="32"/>
              </w:rPr>
              <w:t>依托团委理论部，组织学生前往校史馆、博物馆、红色教育基地参观学习</w:t>
            </w:r>
          </w:p>
        </w:tc>
      </w:tr>
      <w:tr w14:paraId="21921B5F">
        <w:tblPrEx>
          <w:shd w:val="clear" w:color="auto" w:fill="FFFFFF"/>
          <w:tblCellMar>
            <w:top w:w="0" w:type="dxa"/>
            <w:left w:w="0" w:type="dxa"/>
            <w:bottom w:w="0" w:type="dxa"/>
            <w:right w:w="0" w:type="dxa"/>
          </w:tblCellMar>
        </w:tblPrEx>
        <w:trPr>
          <w:jc w:val="center"/>
        </w:trPr>
        <w:tc>
          <w:tcPr>
            <w:tcW w:w="198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24769A17">
            <w:pPr>
              <w:ind w:firstLine="640" w:firstLineChars="200"/>
              <w:jc w:val="both"/>
              <w:rPr>
                <w:rFonts w:hint="eastAsia" w:ascii="黑体" w:hAnsi="黑体" w:eastAsia="黑体"/>
                <w:bCs/>
                <w:color w:val="000000"/>
                <w:szCs w:val="32"/>
              </w:rPr>
            </w:pPr>
            <w:r>
              <w:rPr>
                <w:rFonts w:ascii="黑体" w:hAnsi="黑体" w:eastAsia="黑体"/>
                <w:bCs/>
                <w:color w:val="000000"/>
                <w:szCs w:val="32"/>
              </w:rPr>
              <w:t>志愿活动</w:t>
            </w:r>
          </w:p>
        </w:tc>
        <w:tc>
          <w:tcPr>
            <w:tcW w:w="154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75023B58">
            <w:pPr>
              <w:ind w:firstLine="640" w:firstLineChars="200"/>
              <w:jc w:val="both"/>
              <w:rPr>
                <w:rFonts w:hint="eastAsia" w:ascii="黑体" w:hAnsi="黑体" w:eastAsia="黑体"/>
                <w:bCs/>
                <w:color w:val="000000"/>
                <w:szCs w:val="32"/>
              </w:rPr>
            </w:pPr>
            <w:r>
              <w:rPr>
                <w:rFonts w:ascii="黑体" w:hAnsi="黑体" w:eastAsia="黑体"/>
                <w:bCs/>
                <w:color w:val="000000"/>
                <w:szCs w:val="32"/>
              </w:rPr>
              <w:t>实践类</w:t>
            </w:r>
          </w:p>
        </w:tc>
        <w:tc>
          <w:tcPr>
            <w:tcW w:w="234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71AB9ABF">
            <w:pPr>
              <w:ind w:firstLine="640" w:firstLineChars="200"/>
              <w:jc w:val="both"/>
              <w:rPr>
                <w:rFonts w:hint="eastAsia" w:ascii="黑体" w:hAnsi="黑体" w:eastAsia="黑体"/>
                <w:bCs/>
                <w:color w:val="000000"/>
                <w:szCs w:val="32"/>
              </w:rPr>
            </w:pPr>
            <w:r>
              <w:rPr>
                <w:rFonts w:ascii="黑体" w:hAnsi="黑体" w:eastAsia="黑体"/>
                <w:bCs/>
                <w:color w:val="000000"/>
                <w:szCs w:val="32"/>
              </w:rPr>
              <w:t>2学时/次，1次/学期</w:t>
            </w:r>
          </w:p>
        </w:tc>
        <w:tc>
          <w:tcPr>
            <w:tcW w:w="384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5F5C9449">
            <w:pPr>
              <w:ind w:firstLine="640" w:firstLineChars="200"/>
              <w:jc w:val="both"/>
              <w:rPr>
                <w:rFonts w:hint="eastAsia" w:ascii="黑体" w:hAnsi="黑体" w:eastAsia="黑体"/>
                <w:bCs/>
                <w:color w:val="000000"/>
                <w:szCs w:val="32"/>
              </w:rPr>
            </w:pPr>
            <w:r>
              <w:rPr>
                <w:rFonts w:ascii="黑体" w:hAnsi="黑体" w:eastAsia="黑体"/>
                <w:bCs/>
                <w:color w:val="000000"/>
                <w:szCs w:val="32"/>
              </w:rPr>
              <w:t>结合药学专业特色，开展志愿服务活动</w:t>
            </w:r>
          </w:p>
        </w:tc>
        <w:tc>
          <w:tcPr>
            <w:tcW w:w="450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7DB19AF1">
            <w:pPr>
              <w:ind w:firstLine="640" w:firstLineChars="200"/>
              <w:jc w:val="both"/>
              <w:rPr>
                <w:rFonts w:hint="eastAsia" w:ascii="黑体" w:hAnsi="黑体" w:eastAsia="黑体"/>
                <w:bCs/>
                <w:color w:val="000000"/>
                <w:szCs w:val="32"/>
              </w:rPr>
            </w:pPr>
            <w:r>
              <w:rPr>
                <w:rFonts w:ascii="黑体" w:hAnsi="黑体" w:eastAsia="黑体"/>
                <w:bCs/>
                <w:color w:val="000000"/>
                <w:szCs w:val="32"/>
              </w:rPr>
              <w:t>依托团委学生会组织开展活动</w:t>
            </w:r>
          </w:p>
        </w:tc>
      </w:tr>
      <w:tr w14:paraId="38239FFF">
        <w:tblPrEx>
          <w:shd w:val="clear" w:color="auto" w:fill="FFFFFF"/>
          <w:tblCellMar>
            <w:top w:w="0" w:type="dxa"/>
            <w:left w:w="0" w:type="dxa"/>
            <w:bottom w:w="0" w:type="dxa"/>
            <w:right w:w="0" w:type="dxa"/>
          </w:tblCellMar>
        </w:tblPrEx>
        <w:trPr>
          <w:jc w:val="center"/>
        </w:trPr>
        <w:tc>
          <w:tcPr>
            <w:tcW w:w="198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7D30BCE3">
            <w:pPr>
              <w:ind w:firstLine="640" w:firstLineChars="200"/>
              <w:jc w:val="both"/>
              <w:rPr>
                <w:rFonts w:hint="eastAsia" w:ascii="黑体" w:hAnsi="黑体" w:eastAsia="黑体"/>
                <w:bCs/>
                <w:color w:val="000000"/>
                <w:szCs w:val="32"/>
              </w:rPr>
            </w:pPr>
            <w:r>
              <w:rPr>
                <w:rFonts w:ascii="黑体" w:hAnsi="黑体" w:eastAsia="黑体"/>
                <w:bCs/>
                <w:color w:val="000000"/>
                <w:szCs w:val="32"/>
              </w:rPr>
              <w:t>合计</w:t>
            </w:r>
          </w:p>
        </w:tc>
        <w:tc>
          <w:tcPr>
            <w:tcW w:w="1545"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51CB4534">
            <w:pPr>
              <w:ind w:firstLine="640" w:firstLineChars="200"/>
              <w:jc w:val="both"/>
              <w:rPr>
                <w:rFonts w:hint="eastAsia" w:ascii="黑体" w:hAnsi="黑体" w:eastAsia="黑体"/>
                <w:bCs/>
                <w:color w:val="000000"/>
                <w:szCs w:val="32"/>
              </w:rPr>
            </w:pPr>
            <w:r>
              <w:rPr>
                <w:rFonts w:ascii="Calibri" w:hAnsi="Calibri" w:eastAsia="黑体" w:cs="Calibri"/>
                <w:bCs/>
                <w:color w:val="000000"/>
                <w:szCs w:val="32"/>
              </w:rPr>
              <w:t> </w:t>
            </w:r>
          </w:p>
        </w:tc>
        <w:tc>
          <w:tcPr>
            <w:tcW w:w="234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7E2AB5BA">
            <w:pPr>
              <w:ind w:firstLine="640" w:firstLineChars="200"/>
              <w:jc w:val="both"/>
              <w:rPr>
                <w:rFonts w:hint="eastAsia" w:ascii="黑体" w:hAnsi="黑体" w:eastAsia="黑体"/>
                <w:bCs/>
                <w:color w:val="000000"/>
                <w:szCs w:val="32"/>
              </w:rPr>
            </w:pPr>
            <w:r>
              <w:rPr>
                <w:rFonts w:ascii="黑体" w:hAnsi="黑体" w:eastAsia="黑体"/>
                <w:bCs/>
                <w:color w:val="000000"/>
                <w:szCs w:val="32"/>
              </w:rPr>
              <w:t>20学时/学期</w:t>
            </w:r>
          </w:p>
        </w:tc>
        <w:tc>
          <w:tcPr>
            <w:tcW w:w="384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478A989B">
            <w:pPr>
              <w:ind w:firstLine="640" w:firstLineChars="200"/>
              <w:jc w:val="both"/>
              <w:rPr>
                <w:rFonts w:hint="eastAsia" w:ascii="黑体" w:hAnsi="黑体" w:eastAsia="黑体"/>
                <w:bCs/>
                <w:color w:val="000000"/>
                <w:szCs w:val="32"/>
              </w:rPr>
            </w:pPr>
            <w:r>
              <w:rPr>
                <w:rFonts w:ascii="Calibri" w:hAnsi="Calibri" w:eastAsia="黑体" w:cs="Calibri"/>
                <w:bCs/>
                <w:color w:val="000000"/>
                <w:szCs w:val="32"/>
              </w:rPr>
              <w:t> </w:t>
            </w:r>
          </w:p>
        </w:tc>
        <w:tc>
          <w:tcPr>
            <w:tcW w:w="450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bottom"/>
          </w:tcPr>
          <w:p w14:paraId="2B0D4BD9">
            <w:pPr>
              <w:ind w:firstLine="640" w:firstLineChars="200"/>
              <w:jc w:val="both"/>
              <w:rPr>
                <w:rFonts w:hint="eastAsia" w:ascii="黑体" w:hAnsi="黑体" w:eastAsia="黑体"/>
                <w:bCs/>
                <w:color w:val="000000"/>
                <w:szCs w:val="32"/>
              </w:rPr>
            </w:pPr>
            <w:r>
              <w:rPr>
                <w:rFonts w:ascii="Calibri" w:hAnsi="Calibri" w:eastAsia="黑体" w:cs="Calibri"/>
                <w:bCs/>
                <w:color w:val="000000"/>
                <w:szCs w:val="32"/>
              </w:rPr>
              <w:t> </w:t>
            </w:r>
          </w:p>
        </w:tc>
      </w:tr>
    </w:tbl>
    <w:p w14:paraId="49BDBD26">
      <w:pPr>
        <w:ind w:firstLine="643" w:firstLineChars="200"/>
        <w:jc w:val="both"/>
        <w:rPr>
          <w:rFonts w:hint="eastAsia" w:ascii="黑体" w:hAnsi="黑体" w:eastAsia="黑体"/>
          <w:bCs/>
          <w:color w:val="000000"/>
          <w:szCs w:val="32"/>
        </w:rPr>
      </w:pPr>
      <w:r>
        <w:rPr>
          <w:rFonts w:ascii="黑体" w:hAnsi="黑体" w:eastAsia="黑体"/>
          <w:b/>
          <w:bCs/>
          <w:color w:val="000000"/>
          <w:szCs w:val="32"/>
        </w:rPr>
        <w:t>（三）学习要求</w:t>
      </w:r>
    </w:p>
    <w:p w14:paraId="0F0E2789">
      <w:pPr>
        <w:numPr>
          <w:ilvl w:val="0"/>
          <w:numId w:val="1"/>
        </w:numPr>
        <w:ind w:firstLine="643" w:firstLineChars="200"/>
        <w:jc w:val="both"/>
        <w:rPr>
          <w:rFonts w:hint="eastAsia" w:ascii="黑体" w:hAnsi="黑体" w:eastAsia="黑体"/>
          <w:bCs/>
          <w:color w:val="000000"/>
          <w:szCs w:val="32"/>
        </w:rPr>
      </w:pPr>
      <w:r>
        <w:rPr>
          <w:rFonts w:ascii="黑体" w:hAnsi="黑体" w:eastAsia="黑体"/>
          <w:b/>
          <w:bCs/>
          <w:color w:val="000000"/>
          <w:szCs w:val="32"/>
        </w:rPr>
        <w:t>各学习小组依据学习指引组织学习（各支部马小组负责人组织开展学习。</w:t>
      </w:r>
    </w:p>
    <w:p w14:paraId="6B6A2121">
      <w:pPr>
        <w:numPr>
          <w:ilvl w:val="0"/>
          <w:numId w:val="1"/>
        </w:num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drawing>
          <wp:anchor distT="0" distB="0" distL="114300" distR="114300" simplePos="0" relativeHeight="251659264" behindDoc="0" locked="0" layoutInCell="1" allowOverlap="1">
            <wp:simplePos x="0" y="0"/>
            <wp:positionH relativeFrom="column">
              <wp:posOffset>308610</wp:posOffset>
            </wp:positionH>
            <wp:positionV relativeFrom="paragraph">
              <wp:posOffset>780415</wp:posOffset>
            </wp:positionV>
            <wp:extent cx="5274310" cy="3105150"/>
            <wp:effectExtent l="0" t="0" r="8890" b="6350"/>
            <wp:wrapTopAndBottom/>
            <wp:docPr id="1628048384" name="图片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048384" name="图片 2" desc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74310" cy="3105150"/>
                    </a:xfrm>
                    <a:prstGeom prst="rect">
                      <a:avLst/>
                    </a:prstGeom>
                    <a:noFill/>
                    <a:ln>
                      <a:noFill/>
                    </a:ln>
                  </pic:spPr>
                </pic:pic>
              </a:graphicData>
            </a:graphic>
          </wp:anchor>
        </w:drawing>
      </w:r>
      <w:r>
        <w:rPr>
          <w:rFonts w:ascii="黑体" w:hAnsi="黑体" w:eastAsia="黑体"/>
          <w:b/>
          <w:bCs/>
          <w:color w:val="000000"/>
          <w:szCs w:val="32"/>
        </w:rPr>
        <w:t>《马克思主义学习小组记录本》填写要求（各入党申请人填写）：</w:t>
      </w:r>
    </w:p>
    <w:p w14:paraId="6185E167">
      <w:pPr>
        <w:ind w:firstLine="640" w:firstLineChars="200"/>
        <w:jc w:val="both"/>
        <w:rPr>
          <w:rFonts w:hint="eastAsia" w:ascii="黑体" w:hAnsi="黑体" w:eastAsia="黑体"/>
          <w:bCs/>
          <w:color w:val="000000"/>
          <w:szCs w:val="32"/>
        </w:rPr>
      </w:pPr>
      <w:r>
        <w:rPr>
          <w:rFonts w:ascii="黑体" w:hAnsi="黑体" w:eastAsia="黑体"/>
          <w:bCs/>
          <w:color w:val="000000"/>
          <w:szCs w:val="32"/>
        </w:rPr>
        <w:t>旧版（评定等级写在感悟旁）</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 xml:space="preserve"> </w:t>
      </w:r>
      <w:r>
        <w:rPr>
          <w:rFonts w:ascii="Calibri" w:hAnsi="Calibri" w:eastAsia="黑体" w:cs="Calibri"/>
          <w:bCs/>
          <w:color w:val="000000"/>
          <w:szCs w:val="32"/>
        </w:rPr>
        <w:t> </w:t>
      </w:r>
      <w:r>
        <w:rPr>
          <w:rFonts w:ascii="黑体" w:hAnsi="黑体" w:eastAsia="黑体"/>
          <w:bCs/>
          <w:color w:val="000000"/>
          <w:szCs w:val="32"/>
        </w:rPr>
        <w:t>新版</w:t>
      </w:r>
    </w:p>
    <w:p w14:paraId="68251457">
      <w:pPr>
        <w:ind w:firstLine="643" w:firstLineChars="200"/>
        <w:jc w:val="both"/>
        <w:rPr>
          <w:rFonts w:hint="eastAsia" w:ascii="黑体" w:hAnsi="黑体" w:eastAsia="黑体"/>
          <w:bCs/>
          <w:color w:val="000000"/>
          <w:szCs w:val="32"/>
        </w:rPr>
      </w:pPr>
      <w:r>
        <w:rPr>
          <w:rFonts w:ascii="黑体" w:hAnsi="黑体" w:eastAsia="黑体"/>
          <w:b/>
          <w:bCs/>
          <w:color w:val="000000"/>
          <w:szCs w:val="32"/>
        </w:rPr>
        <w:t>主题：</w:t>
      </w:r>
      <w:r>
        <w:rPr>
          <w:rFonts w:ascii="黑体" w:hAnsi="黑体" w:eastAsia="黑体"/>
          <w:bCs/>
          <w:color w:val="000000"/>
          <w:szCs w:val="32"/>
        </w:rPr>
        <w:t>理论学习的主题，如“学习十九届六中全会精神”；</w:t>
      </w:r>
    </w:p>
    <w:p w14:paraId="718A4B55">
      <w:pPr>
        <w:ind w:firstLine="643" w:firstLineChars="200"/>
        <w:jc w:val="both"/>
        <w:rPr>
          <w:rFonts w:hint="eastAsia" w:ascii="黑体" w:hAnsi="黑体" w:eastAsia="黑体"/>
          <w:bCs/>
          <w:color w:val="000000"/>
          <w:szCs w:val="32"/>
        </w:rPr>
      </w:pPr>
      <w:r>
        <w:rPr>
          <w:rFonts w:ascii="黑体" w:hAnsi="黑体" w:eastAsia="黑体"/>
          <w:b/>
          <w:bCs/>
          <w:color w:val="000000"/>
          <w:szCs w:val="32"/>
        </w:rPr>
        <w:t>时间：</w:t>
      </w:r>
      <w:r>
        <w:rPr>
          <w:rFonts w:ascii="Calibri" w:hAnsi="Calibri" w:eastAsia="黑体" w:cs="Calibri"/>
          <w:b/>
          <w:bCs/>
          <w:color w:val="000000"/>
          <w:szCs w:val="32"/>
        </w:rPr>
        <w:t> </w:t>
      </w:r>
      <w:r>
        <w:rPr>
          <w:rFonts w:hint="eastAsia" w:ascii="黑体" w:hAnsi="黑体" w:eastAsia="黑体"/>
          <w:bCs/>
          <w:color w:val="000000"/>
          <w:szCs w:val="32"/>
        </w:rPr>
        <w:t>XX年XX月XX日XX时XX分， 如“2021年 5月 21 日19:00-20:00”，记录本填写不能将时间靠后的活动写在时间在前的活动前面</w:t>
      </w:r>
      <w:r>
        <w:rPr>
          <w:rFonts w:ascii="黑体" w:hAnsi="黑体" w:eastAsia="黑体"/>
          <w:bCs/>
          <w:color w:val="000000"/>
          <w:szCs w:val="32"/>
        </w:rPr>
        <w:t>；</w:t>
      </w:r>
    </w:p>
    <w:p w14:paraId="6178F423">
      <w:pPr>
        <w:ind w:firstLine="643" w:firstLineChars="200"/>
        <w:jc w:val="both"/>
        <w:rPr>
          <w:rFonts w:hint="eastAsia" w:ascii="黑体" w:hAnsi="黑体" w:eastAsia="黑体"/>
          <w:bCs/>
          <w:color w:val="000000"/>
          <w:szCs w:val="32"/>
        </w:rPr>
      </w:pPr>
      <w:r>
        <w:rPr>
          <w:rFonts w:ascii="黑体" w:hAnsi="黑体" w:eastAsia="黑体"/>
          <w:b/>
          <w:bCs/>
          <w:color w:val="000000"/>
          <w:szCs w:val="32"/>
        </w:rPr>
        <w:t>地点：</w:t>
      </w:r>
      <w:r>
        <w:rPr>
          <w:rFonts w:ascii="黑体" w:hAnsi="黑体" w:eastAsia="黑体"/>
          <w:bCs/>
          <w:color w:val="000000"/>
          <w:szCs w:val="32"/>
        </w:rPr>
        <w:t>线上</w:t>
      </w:r>
      <w:r>
        <w:rPr>
          <w:rFonts w:hint="eastAsia" w:ascii="黑体" w:hAnsi="黑体" w:eastAsia="黑体"/>
          <w:bCs/>
          <w:color w:val="000000"/>
          <w:szCs w:val="32"/>
        </w:rPr>
        <w:t>/线下， 如“腾讯会议号 666721589”</w:t>
      </w:r>
      <w:r>
        <w:rPr>
          <w:rFonts w:ascii="黑体" w:hAnsi="黑体" w:eastAsia="黑体"/>
          <w:bCs/>
          <w:color w:val="000000"/>
          <w:szCs w:val="32"/>
        </w:rPr>
        <w:t>、“治平堂 101”；</w:t>
      </w:r>
    </w:p>
    <w:p w14:paraId="783AD115">
      <w:pPr>
        <w:ind w:firstLine="643" w:firstLineChars="200"/>
        <w:jc w:val="both"/>
        <w:rPr>
          <w:rFonts w:hint="eastAsia" w:ascii="黑体" w:hAnsi="黑体" w:eastAsia="黑体"/>
          <w:bCs/>
          <w:color w:val="000000"/>
          <w:szCs w:val="32"/>
        </w:rPr>
      </w:pPr>
      <w:r>
        <w:rPr>
          <w:rFonts w:ascii="黑体" w:hAnsi="黑体" w:eastAsia="黑体"/>
          <w:b/>
          <w:bCs/>
          <w:color w:val="000000"/>
          <w:szCs w:val="32"/>
        </w:rPr>
        <w:t>主持人：</w:t>
      </w:r>
      <w:r>
        <w:rPr>
          <w:rFonts w:ascii="黑体" w:hAnsi="黑体" w:eastAsia="黑体"/>
          <w:bCs/>
          <w:color w:val="000000"/>
          <w:szCs w:val="32"/>
        </w:rPr>
        <w:t>会议主持人、讲座主讲人等；</w:t>
      </w:r>
    </w:p>
    <w:p w14:paraId="037401D4">
      <w:pPr>
        <w:ind w:firstLine="643" w:firstLineChars="200"/>
        <w:jc w:val="both"/>
        <w:rPr>
          <w:rFonts w:hint="eastAsia" w:ascii="黑体" w:hAnsi="黑体" w:eastAsia="黑体"/>
          <w:bCs/>
          <w:color w:val="000000"/>
          <w:szCs w:val="32"/>
        </w:rPr>
      </w:pPr>
      <w:r>
        <w:rPr>
          <w:rFonts w:ascii="黑体" w:hAnsi="黑体" w:eastAsia="黑体"/>
          <w:b/>
          <w:bCs/>
          <w:color w:val="000000"/>
          <w:szCs w:val="32"/>
        </w:rPr>
        <w:t>形式：</w:t>
      </w:r>
      <w:r>
        <w:rPr>
          <w:rFonts w:ascii="黑体" w:hAnsi="黑体" w:eastAsia="黑体"/>
          <w:bCs/>
          <w:color w:val="000000"/>
          <w:szCs w:val="32"/>
        </w:rPr>
        <w:t>支部党员大会学习议程，党日活动，座谈会，讨论会，电影院观影，支部组织观看影片，讲座，论坛，观看电视直播等。非必要不自行学习，自行学习一律将理论学时仅记为</w:t>
      </w:r>
      <w:r>
        <w:rPr>
          <w:rFonts w:hint="eastAsia" w:ascii="黑体" w:hAnsi="黑体" w:eastAsia="黑体"/>
          <w:bCs/>
          <w:color w:val="000000"/>
          <w:szCs w:val="32"/>
        </w:rPr>
        <w:t>1学时</w:t>
      </w:r>
      <w:r>
        <w:rPr>
          <w:rFonts w:ascii="黑体" w:hAnsi="黑体" w:eastAsia="黑体"/>
          <w:bCs/>
          <w:color w:val="000000"/>
          <w:szCs w:val="32"/>
        </w:rPr>
        <w:t>；</w:t>
      </w:r>
    </w:p>
    <w:p w14:paraId="1476C469">
      <w:pPr>
        <w:ind w:firstLine="643" w:firstLineChars="200"/>
        <w:jc w:val="both"/>
        <w:rPr>
          <w:rFonts w:hint="eastAsia" w:ascii="黑体" w:hAnsi="黑体" w:eastAsia="黑体"/>
          <w:bCs/>
          <w:color w:val="000000"/>
          <w:szCs w:val="32"/>
        </w:rPr>
      </w:pPr>
      <w:r>
        <w:rPr>
          <w:rFonts w:ascii="黑体" w:hAnsi="黑体" w:eastAsia="黑体"/>
          <w:b/>
          <w:bCs/>
          <w:color w:val="000000"/>
          <w:szCs w:val="32"/>
        </w:rPr>
        <w:t>举办方：</w:t>
      </w:r>
      <w:r>
        <w:rPr>
          <w:rFonts w:ascii="黑体" w:hAnsi="黑体" w:eastAsia="黑体"/>
          <w:bCs/>
          <w:color w:val="000000"/>
          <w:szCs w:val="32"/>
        </w:rPr>
        <w:t>中山大学党委，药学院（深圳）党委，</w:t>
      </w:r>
      <w:r>
        <w:rPr>
          <w:rFonts w:hint="eastAsia" w:ascii="黑体" w:hAnsi="黑体" w:eastAsia="黑体"/>
          <w:bCs/>
          <w:color w:val="000000"/>
          <w:szCs w:val="32"/>
        </w:rPr>
        <w:t>xxx马克思学习小组，xxx 党支部等</w:t>
      </w:r>
      <w:r>
        <w:rPr>
          <w:rFonts w:ascii="黑体" w:hAnsi="黑体" w:eastAsia="黑体"/>
          <w:bCs/>
          <w:color w:val="000000"/>
          <w:szCs w:val="32"/>
        </w:rPr>
        <w:t>；</w:t>
      </w:r>
    </w:p>
    <w:p w14:paraId="2B59B1EF">
      <w:pPr>
        <w:ind w:firstLine="643" w:firstLineChars="200"/>
        <w:jc w:val="both"/>
        <w:rPr>
          <w:rFonts w:hint="eastAsia" w:ascii="黑体" w:hAnsi="黑体" w:eastAsia="黑体"/>
          <w:bCs/>
          <w:color w:val="000000"/>
          <w:szCs w:val="32"/>
        </w:rPr>
      </w:pPr>
      <w:r>
        <w:rPr>
          <w:rFonts w:ascii="黑体" w:hAnsi="黑体" w:eastAsia="黑体"/>
          <w:b/>
          <w:bCs/>
          <w:color w:val="000000"/>
          <w:szCs w:val="32"/>
        </w:rPr>
        <w:t>内容：</w:t>
      </w:r>
      <w:r>
        <w:rPr>
          <w:rFonts w:ascii="黑体" w:hAnsi="黑体" w:eastAsia="黑体"/>
          <w:bCs/>
          <w:color w:val="000000"/>
          <w:szCs w:val="32"/>
        </w:rPr>
        <w:t>简要概述学习内容，在会议进行过程中填写；</w:t>
      </w:r>
    </w:p>
    <w:p w14:paraId="2B0BE3BC">
      <w:pPr>
        <w:ind w:firstLine="643" w:firstLineChars="200"/>
        <w:jc w:val="both"/>
        <w:rPr>
          <w:rFonts w:hint="eastAsia" w:ascii="黑体" w:hAnsi="黑体" w:eastAsia="黑体"/>
          <w:bCs/>
          <w:color w:val="000000"/>
          <w:szCs w:val="32"/>
        </w:rPr>
      </w:pPr>
      <w:r>
        <w:rPr>
          <w:rFonts w:ascii="黑体" w:hAnsi="黑体" w:eastAsia="黑体"/>
          <w:b/>
          <w:bCs/>
          <w:color w:val="000000"/>
          <w:szCs w:val="32"/>
        </w:rPr>
        <w:t>感悟：</w:t>
      </w:r>
      <w:r>
        <w:rPr>
          <w:rFonts w:ascii="黑体" w:hAnsi="黑体" w:eastAsia="黑体"/>
          <w:bCs/>
          <w:color w:val="000000"/>
          <w:szCs w:val="32"/>
        </w:rPr>
        <w:t>对学习内容的所思所想，可会后补充，不少于</w:t>
      </w:r>
      <w:r>
        <w:rPr>
          <w:rFonts w:hint="eastAsia" w:ascii="黑体" w:hAnsi="黑体" w:eastAsia="黑体"/>
          <w:bCs/>
          <w:color w:val="000000"/>
          <w:szCs w:val="32"/>
        </w:rPr>
        <w:t>50字；无需另撰写电子版学习心得，也不需再填写“马克思主义学习小组心得评价”。“感悟”内容作为学习情况等级评定的主要依据。若入党发展对象参加学院组织的学习活动，活动观后感或者学习心得在学院官方微信公众号中发布，在有证明材料的支持下，等级评定直接为“优”</w:t>
      </w:r>
      <w:r>
        <w:rPr>
          <w:rFonts w:ascii="黑体" w:hAnsi="黑体" w:eastAsia="黑体"/>
          <w:bCs/>
          <w:color w:val="000000"/>
          <w:szCs w:val="32"/>
        </w:rPr>
        <w:t>；</w:t>
      </w:r>
    </w:p>
    <w:p w14:paraId="022C68D6">
      <w:pPr>
        <w:ind w:firstLine="643" w:firstLineChars="200"/>
        <w:jc w:val="both"/>
        <w:rPr>
          <w:rFonts w:hint="eastAsia" w:ascii="黑体" w:hAnsi="黑体" w:eastAsia="黑体"/>
          <w:bCs/>
          <w:color w:val="000000"/>
          <w:szCs w:val="32"/>
        </w:rPr>
      </w:pPr>
      <w:r>
        <w:rPr>
          <w:rFonts w:ascii="黑体" w:hAnsi="黑体" w:eastAsia="黑体"/>
          <w:b/>
          <w:bCs/>
          <w:color w:val="000000"/>
          <w:szCs w:val="32"/>
        </w:rPr>
        <w:t>理论学习感悟评定等级标准：</w:t>
      </w:r>
      <w:r>
        <w:rPr>
          <w:rFonts w:ascii="黑体" w:hAnsi="黑体" w:eastAsia="黑体"/>
          <w:bCs/>
          <w:color w:val="000000"/>
          <w:szCs w:val="32"/>
        </w:rPr>
        <w:t>各马小组学生社团成员进行等级评定；</w:t>
      </w:r>
    </w:p>
    <w:p w14:paraId="7CBE7C6E">
      <w:pPr>
        <w:ind w:firstLine="643" w:firstLineChars="200"/>
        <w:jc w:val="both"/>
        <w:rPr>
          <w:rFonts w:hint="eastAsia" w:ascii="黑体" w:hAnsi="黑体" w:eastAsia="黑体"/>
          <w:bCs/>
          <w:color w:val="000000"/>
          <w:szCs w:val="32"/>
        </w:rPr>
      </w:pPr>
      <w:r>
        <w:rPr>
          <w:rFonts w:ascii="黑体" w:hAnsi="黑体" w:eastAsia="黑体"/>
          <w:b/>
          <w:bCs/>
          <w:color w:val="000000"/>
          <w:szCs w:val="32"/>
        </w:rPr>
        <w:t>亮点：</w:t>
      </w:r>
      <w:r>
        <w:rPr>
          <w:rFonts w:ascii="黑体" w:hAnsi="黑体" w:eastAsia="黑体"/>
          <w:bCs/>
          <w:color w:val="000000"/>
          <w:szCs w:val="32"/>
        </w:rPr>
        <w:t>会议中做精彩发言或精彩分享，由活动负责人评定，可省略。参与理论学习时，可积极发言，主要发表学习心得及感悟，发言次数将由马小组负责人记录于学习情况反馈表；</w:t>
      </w:r>
    </w:p>
    <w:p w14:paraId="32B88BFD">
      <w:pPr>
        <w:ind w:firstLine="643" w:firstLineChars="200"/>
        <w:jc w:val="both"/>
        <w:rPr>
          <w:rFonts w:hint="eastAsia" w:ascii="黑体" w:hAnsi="黑体" w:eastAsia="黑体"/>
          <w:bCs/>
          <w:color w:val="000000"/>
          <w:szCs w:val="32"/>
        </w:rPr>
      </w:pPr>
      <w:r>
        <w:rPr>
          <w:rFonts w:ascii="黑体" w:hAnsi="黑体" w:eastAsia="黑体"/>
          <w:b/>
          <w:bCs/>
          <w:color w:val="000000"/>
          <w:szCs w:val="32"/>
        </w:rPr>
        <w:t>现场工作人员签名：</w:t>
      </w:r>
      <w:r>
        <w:rPr>
          <w:rFonts w:ascii="黑体" w:hAnsi="黑体" w:eastAsia="黑体"/>
          <w:bCs/>
          <w:color w:val="000000"/>
          <w:szCs w:val="32"/>
        </w:rPr>
        <w:t>由活动举办方的负责人或者工作人员签名，证明到场参与活动。支部活动一定要支委签名，学院活动需活动负责人签名，马克思学习小组活动本科生由团支书签名，研究生由马克思小组负责人签名，现场工作人员确保除感悟以外的内容填写完整后再签名。现场无工作人员签名或不方便找工作人员签名情况下，请自行拍照，并粘贴到记录本上作为证明，</w:t>
      </w:r>
      <w:r>
        <w:rPr>
          <w:rFonts w:ascii="Calibri" w:hAnsi="Calibri" w:eastAsia="黑体" w:cs="Calibri"/>
          <w:bCs/>
          <w:color w:val="000000"/>
          <w:szCs w:val="32"/>
        </w:rPr>
        <w:t> </w:t>
      </w:r>
      <w:r>
        <w:rPr>
          <w:rFonts w:ascii="黑体" w:hAnsi="黑体" w:eastAsia="黑体"/>
          <w:bCs/>
          <w:color w:val="000000"/>
          <w:szCs w:val="32"/>
        </w:rPr>
        <w:t>但药学院（深圳）、院马克思学习小组、党支部组织的理论学习活动不存在现场无工作人员签名的情况，故一定要工作人员签名；</w:t>
      </w:r>
    </w:p>
    <w:p w14:paraId="6CDF3569">
      <w:pPr>
        <w:ind w:firstLine="643" w:firstLineChars="200"/>
        <w:jc w:val="both"/>
        <w:rPr>
          <w:rFonts w:hint="eastAsia" w:ascii="黑体" w:hAnsi="黑体" w:eastAsia="黑体"/>
          <w:bCs/>
          <w:color w:val="000000"/>
          <w:szCs w:val="32"/>
        </w:rPr>
      </w:pPr>
      <w:r>
        <w:rPr>
          <w:rFonts w:ascii="黑体" w:hAnsi="黑体" w:eastAsia="黑体"/>
          <w:b/>
          <w:bCs/>
          <w:color w:val="000000"/>
          <w:szCs w:val="32"/>
        </w:rPr>
        <w:t>党委审核：</w:t>
      </w:r>
      <w:r>
        <w:rPr>
          <w:rFonts w:ascii="黑体" w:hAnsi="黑体" w:eastAsia="黑体"/>
          <w:bCs/>
          <w:color w:val="000000"/>
          <w:szCs w:val="32"/>
        </w:rPr>
        <w:t>党委定期收集该记录本审核活动内容，盖章表示审核通过。</w:t>
      </w:r>
    </w:p>
    <w:p w14:paraId="4A10E871">
      <w:pPr>
        <w:numPr>
          <w:ilvl w:val="0"/>
          <w:numId w:val="2"/>
        </w:numPr>
        <w:ind w:firstLine="643" w:firstLineChars="200"/>
        <w:jc w:val="both"/>
        <w:rPr>
          <w:rFonts w:hint="eastAsia" w:ascii="黑体" w:hAnsi="黑体" w:eastAsia="黑体"/>
          <w:bCs/>
          <w:color w:val="000000"/>
          <w:szCs w:val="32"/>
        </w:rPr>
      </w:pPr>
      <w:r>
        <w:rPr>
          <w:rFonts w:ascii="黑体" w:hAnsi="黑体" w:eastAsia="黑体"/>
          <w:b/>
          <w:bCs/>
          <w:color w:val="000000"/>
          <w:szCs w:val="32"/>
        </w:rPr>
        <w:t>《马克思主义学习小组记录本》请于</w:t>
      </w:r>
      <w:r>
        <w:rPr>
          <w:rFonts w:hint="eastAsia" w:ascii="黑体" w:hAnsi="黑体" w:eastAsia="黑体"/>
          <w:b/>
          <w:bCs/>
          <w:color w:val="FF0000"/>
          <w:szCs w:val="32"/>
          <w:highlight w:val="yellow"/>
          <w:lang w:val="en-US" w:eastAsia="zh-CN"/>
        </w:rPr>
        <w:t>12</w:t>
      </w:r>
      <w:r>
        <w:rPr>
          <w:rFonts w:ascii="黑体" w:hAnsi="黑体" w:eastAsia="黑体"/>
          <w:b/>
          <w:bCs/>
          <w:color w:val="FF0000"/>
          <w:szCs w:val="32"/>
          <w:highlight w:val="yellow"/>
        </w:rPr>
        <w:t>月12日17：00</w:t>
      </w:r>
      <w:r>
        <w:rPr>
          <w:rFonts w:ascii="黑体" w:hAnsi="黑体" w:eastAsia="黑体"/>
          <w:b/>
          <w:bCs/>
          <w:color w:val="000000"/>
          <w:szCs w:val="32"/>
        </w:rPr>
        <w:t>前提交至对接工作人员。</w:t>
      </w:r>
    </w:p>
    <w:p w14:paraId="4E477E43">
      <w:pPr>
        <w:pStyle w:val="3"/>
        <w:shd w:val="clear" w:color="auto" w:fill="FFFFFF"/>
        <w:spacing w:before="0" w:beforeAutospacing="0" w:after="0" w:afterAutospacing="0"/>
        <w:ind w:left="720"/>
        <w:textAlignment w:val="baseline"/>
        <w:rPr>
          <w:rFonts w:hint="eastAsia" w:ascii="Noto Sans SC" w:hAnsi="Noto Sans SC" w:eastAsia="Noto Sans SC"/>
          <w:color w:val="000000"/>
        </w:rPr>
      </w:pPr>
      <w:r>
        <w:rPr>
          <w:rFonts w:ascii="inherit" w:hAnsi="inherit" w:eastAsia="黑体" w:cs="Calibri"/>
          <w:b/>
          <w:bCs/>
          <w:color w:val="000000"/>
          <w:sz w:val="28"/>
          <w:szCs w:val="28"/>
        </w:rPr>
        <w:t>附：</w:t>
      </w:r>
    </w:p>
    <w:p w14:paraId="2FD6571D">
      <w:pPr>
        <w:pStyle w:val="3"/>
        <w:shd w:val="clear" w:color="auto" w:fill="FFFFFF"/>
        <w:spacing w:before="0" w:beforeAutospacing="0" w:after="0" w:afterAutospacing="0"/>
        <w:ind w:left="720"/>
        <w:textAlignment w:val="baseline"/>
        <w:rPr>
          <w:rFonts w:hint="eastAsia" w:ascii="inherit" w:hAnsi="inherit" w:eastAsia="仿宋" w:cs="Calibri"/>
          <w:b/>
          <w:bCs/>
          <w:color w:val="000000"/>
          <w:sz w:val="28"/>
          <w:szCs w:val="28"/>
        </w:rPr>
      </w:pPr>
      <w:r>
        <w:rPr>
          <w:rFonts w:hint="eastAsia" w:ascii="inherit" w:hAnsi="inherit" w:eastAsia="仿宋" w:cs="Calibri"/>
          <w:b/>
          <w:bCs/>
          <w:color w:val="000000"/>
          <w:sz w:val="28"/>
          <w:szCs w:val="28"/>
        </w:rPr>
        <w:t>1、</w:t>
      </w:r>
      <w:r>
        <w:rPr>
          <w:rFonts w:ascii="inherit" w:hAnsi="inherit" w:eastAsia="仿宋" w:cs="Calibri"/>
          <w:b/>
          <w:bCs/>
          <w:color w:val="000000"/>
          <w:sz w:val="28"/>
          <w:szCs w:val="28"/>
        </w:rPr>
        <w:t>各小组对接工作人员</w:t>
      </w:r>
    </w:p>
    <w:tbl>
      <w:tblPr>
        <w:tblStyle w:val="4"/>
        <w:tblW w:w="8522" w:type="dxa"/>
        <w:tblInd w:w="0" w:type="dxa"/>
        <w:tblLayout w:type="fixed"/>
        <w:tblCellMar>
          <w:top w:w="0" w:type="dxa"/>
          <w:left w:w="108" w:type="dxa"/>
          <w:bottom w:w="0" w:type="dxa"/>
          <w:right w:w="108" w:type="dxa"/>
        </w:tblCellMar>
      </w:tblPr>
      <w:tblGrid>
        <w:gridCol w:w="1144"/>
        <w:gridCol w:w="1144"/>
        <w:gridCol w:w="1144"/>
        <w:gridCol w:w="1409"/>
        <w:gridCol w:w="2536"/>
        <w:gridCol w:w="1145"/>
      </w:tblGrid>
      <w:tr w14:paraId="229DAD29">
        <w:tblPrEx>
          <w:tblCellMar>
            <w:top w:w="0" w:type="dxa"/>
            <w:left w:w="108" w:type="dxa"/>
            <w:bottom w:w="0" w:type="dxa"/>
            <w:right w:w="108" w:type="dxa"/>
          </w:tblCellMar>
        </w:tblPrEx>
        <w:trPr>
          <w:trHeight w:val="273" w:hRule="atLeast"/>
        </w:trPr>
        <w:tc>
          <w:tcPr>
            <w:tcW w:w="852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55BBD9C1">
            <w:pPr>
              <w:ind w:firstLine="643" w:firstLineChars="200"/>
              <w:jc w:val="center"/>
              <w:rPr>
                <w:rFonts w:hint="eastAsia" w:ascii="黑体" w:hAnsi="黑体" w:eastAsia="黑体"/>
                <w:bCs/>
                <w:color w:val="000000"/>
                <w:szCs w:val="32"/>
              </w:rPr>
            </w:pPr>
            <w:r>
              <w:rPr>
                <w:rFonts w:hint="eastAsia" w:ascii="黑体" w:hAnsi="黑体" w:eastAsia="黑体"/>
                <w:b/>
                <w:bCs/>
                <w:color w:val="000000"/>
                <w:szCs w:val="32"/>
              </w:rPr>
              <w:t>马小组成员对接表</w:t>
            </w:r>
          </w:p>
        </w:tc>
      </w:tr>
      <w:tr w14:paraId="04E3E6CB">
        <w:tblPrEx>
          <w:tblCellMar>
            <w:top w:w="0" w:type="dxa"/>
            <w:left w:w="108" w:type="dxa"/>
            <w:bottom w:w="0" w:type="dxa"/>
            <w:right w:w="108" w:type="dxa"/>
          </w:tblCellMar>
        </w:tblPrEx>
        <w:trPr>
          <w:trHeight w:val="559" w:hRule="atLeast"/>
        </w:trPr>
        <w:tc>
          <w:tcPr>
            <w:tcW w:w="228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48721C60">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职务</w:t>
            </w:r>
          </w:p>
        </w:tc>
        <w:tc>
          <w:tcPr>
            <w:tcW w:w="1144" w:type="dxa"/>
            <w:tcBorders>
              <w:top w:val="nil"/>
              <w:left w:val="nil"/>
              <w:bottom w:val="single" w:color="auto" w:sz="4" w:space="0"/>
              <w:right w:val="single" w:color="auto" w:sz="4" w:space="0"/>
            </w:tcBorders>
            <w:shd w:val="clear" w:color="auto" w:fill="auto"/>
            <w:noWrap/>
            <w:vAlign w:val="center"/>
          </w:tcPr>
          <w:p w14:paraId="5CB77D3E">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姓名</w:t>
            </w:r>
          </w:p>
        </w:tc>
        <w:tc>
          <w:tcPr>
            <w:tcW w:w="1409" w:type="dxa"/>
            <w:tcBorders>
              <w:top w:val="nil"/>
              <w:left w:val="nil"/>
              <w:bottom w:val="single" w:color="auto" w:sz="4" w:space="0"/>
              <w:right w:val="single" w:color="auto" w:sz="4" w:space="0"/>
            </w:tcBorders>
            <w:shd w:val="clear" w:color="auto" w:fill="auto"/>
            <w:noWrap/>
            <w:vAlign w:val="center"/>
          </w:tcPr>
          <w:p w14:paraId="064CA2B9">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年级</w:t>
            </w:r>
          </w:p>
        </w:tc>
        <w:tc>
          <w:tcPr>
            <w:tcW w:w="2536" w:type="dxa"/>
            <w:tcBorders>
              <w:top w:val="nil"/>
              <w:left w:val="nil"/>
              <w:bottom w:val="single" w:color="auto" w:sz="4" w:space="0"/>
              <w:right w:val="single" w:color="auto" w:sz="4" w:space="0"/>
            </w:tcBorders>
            <w:shd w:val="clear" w:color="auto" w:fill="auto"/>
            <w:noWrap/>
            <w:vAlign w:val="center"/>
          </w:tcPr>
          <w:p w14:paraId="450B3599">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联系电话</w:t>
            </w:r>
          </w:p>
        </w:tc>
        <w:tc>
          <w:tcPr>
            <w:tcW w:w="1145" w:type="dxa"/>
            <w:tcBorders>
              <w:top w:val="nil"/>
              <w:left w:val="nil"/>
              <w:bottom w:val="single" w:color="auto" w:sz="4" w:space="0"/>
              <w:right w:val="single" w:color="auto" w:sz="4" w:space="0"/>
            </w:tcBorders>
            <w:shd w:val="clear" w:color="auto" w:fill="auto"/>
            <w:noWrap/>
            <w:vAlign w:val="center"/>
          </w:tcPr>
          <w:p w14:paraId="5A1416BB">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对接支部</w:t>
            </w:r>
          </w:p>
        </w:tc>
      </w:tr>
      <w:tr w14:paraId="0988374C">
        <w:tblPrEx>
          <w:tblCellMar>
            <w:top w:w="0" w:type="dxa"/>
            <w:left w:w="108" w:type="dxa"/>
            <w:bottom w:w="0" w:type="dxa"/>
            <w:right w:w="108" w:type="dxa"/>
          </w:tblCellMar>
        </w:tblPrEx>
        <w:trPr>
          <w:trHeight w:val="819" w:hRule="atLeast"/>
        </w:trPr>
        <w:tc>
          <w:tcPr>
            <w:tcW w:w="2288"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14:paraId="36199C70">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团委副书记</w:t>
            </w:r>
          </w:p>
        </w:tc>
        <w:tc>
          <w:tcPr>
            <w:tcW w:w="1144" w:type="dxa"/>
            <w:tcBorders>
              <w:top w:val="nil"/>
              <w:left w:val="nil"/>
              <w:bottom w:val="single" w:color="auto" w:sz="4" w:space="0"/>
              <w:right w:val="single" w:color="auto" w:sz="4" w:space="0"/>
            </w:tcBorders>
            <w:shd w:val="clear" w:color="auto" w:fill="auto"/>
            <w:noWrap/>
            <w:vAlign w:val="center"/>
          </w:tcPr>
          <w:p w14:paraId="0F93525A">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闫嘉琪</w:t>
            </w:r>
          </w:p>
        </w:tc>
        <w:tc>
          <w:tcPr>
            <w:tcW w:w="1409" w:type="dxa"/>
            <w:tcBorders>
              <w:top w:val="nil"/>
              <w:left w:val="nil"/>
              <w:bottom w:val="single" w:color="auto" w:sz="4" w:space="0"/>
              <w:right w:val="single" w:color="auto" w:sz="4" w:space="0"/>
            </w:tcBorders>
            <w:shd w:val="clear" w:color="auto" w:fill="auto"/>
            <w:noWrap/>
            <w:vAlign w:val="center"/>
          </w:tcPr>
          <w:p w14:paraId="21CAFC1F">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22级本科生</w:t>
            </w:r>
          </w:p>
        </w:tc>
        <w:tc>
          <w:tcPr>
            <w:tcW w:w="2536" w:type="dxa"/>
            <w:tcBorders>
              <w:top w:val="nil"/>
              <w:left w:val="nil"/>
              <w:bottom w:val="single" w:color="auto" w:sz="4" w:space="0"/>
              <w:right w:val="single" w:color="auto" w:sz="4" w:space="0"/>
            </w:tcBorders>
            <w:shd w:val="clear" w:color="auto" w:fill="auto"/>
            <w:noWrap/>
            <w:vAlign w:val="center"/>
          </w:tcPr>
          <w:p w14:paraId="0336F84C">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15986357378</w:t>
            </w:r>
          </w:p>
        </w:tc>
        <w:tc>
          <w:tcPr>
            <w:tcW w:w="1145" w:type="dxa"/>
            <w:tcBorders>
              <w:top w:val="nil"/>
              <w:left w:val="nil"/>
              <w:bottom w:val="single" w:color="auto" w:sz="4" w:space="0"/>
              <w:right w:val="single" w:color="auto" w:sz="4" w:space="0"/>
            </w:tcBorders>
            <w:shd w:val="clear" w:color="auto" w:fill="auto"/>
            <w:noWrap/>
            <w:vAlign w:val="center"/>
          </w:tcPr>
          <w:p w14:paraId="6EE03693">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　</w:t>
            </w:r>
          </w:p>
        </w:tc>
      </w:tr>
      <w:tr w14:paraId="75780B7B">
        <w:tblPrEx>
          <w:tblCellMar>
            <w:top w:w="0" w:type="dxa"/>
            <w:left w:w="108" w:type="dxa"/>
            <w:bottom w:w="0" w:type="dxa"/>
            <w:right w:w="108" w:type="dxa"/>
          </w:tblCellMar>
        </w:tblPrEx>
        <w:trPr>
          <w:trHeight w:val="559" w:hRule="atLeast"/>
        </w:trPr>
        <w:tc>
          <w:tcPr>
            <w:tcW w:w="1144" w:type="dxa"/>
            <w:vMerge w:val="restart"/>
            <w:tcBorders>
              <w:top w:val="nil"/>
              <w:left w:val="single" w:color="auto" w:sz="4" w:space="0"/>
              <w:bottom w:val="single" w:color="000000" w:sz="4" w:space="0"/>
              <w:right w:val="single" w:color="auto" w:sz="4" w:space="0"/>
            </w:tcBorders>
            <w:shd w:val="clear" w:color="auto" w:fill="auto"/>
            <w:noWrap/>
            <w:vAlign w:val="center"/>
          </w:tcPr>
          <w:p w14:paraId="49BE0379">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研究生部</w:t>
            </w:r>
          </w:p>
        </w:tc>
        <w:tc>
          <w:tcPr>
            <w:tcW w:w="1144" w:type="dxa"/>
            <w:tcBorders>
              <w:top w:val="nil"/>
              <w:left w:val="nil"/>
              <w:bottom w:val="single" w:color="auto" w:sz="4" w:space="0"/>
              <w:right w:val="single" w:color="auto" w:sz="4" w:space="0"/>
            </w:tcBorders>
            <w:shd w:val="clear" w:color="auto" w:fill="auto"/>
            <w:noWrap/>
            <w:vAlign w:val="center"/>
          </w:tcPr>
          <w:p w14:paraId="199820E3">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负责人</w:t>
            </w:r>
          </w:p>
        </w:tc>
        <w:tc>
          <w:tcPr>
            <w:tcW w:w="1144" w:type="dxa"/>
            <w:tcBorders>
              <w:top w:val="nil"/>
              <w:left w:val="nil"/>
              <w:bottom w:val="single" w:color="auto" w:sz="4" w:space="0"/>
              <w:right w:val="single" w:color="auto" w:sz="4" w:space="0"/>
            </w:tcBorders>
            <w:shd w:val="clear" w:color="auto" w:fill="auto"/>
            <w:noWrap/>
            <w:vAlign w:val="center"/>
          </w:tcPr>
          <w:p w14:paraId="7C325577">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乌瑛敏</w:t>
            </w:r>
          </w:p>
        </w:tc>
        <w:tc>
          <w:tcPr>
            <w:tcW w:w="1409" w:type="dxa"/>
            <w:tcBorders>
              <w:top w:val="nil"/>
              <w:left w:val="nil"/>
              <w:bottom w:val="single" w:color="auto" w:sz="4" w:space="0"/>
              <w:right w:val="single" w:color="auto" w:sz="4" w:space="0"/>
            </w:tcBorders>
            <w:shd w:val="clear" w:color="auto" w:fill="auto"/>
            <w:noWrap/>
            <w:vAlign w:val="center"/>
          </w:tcPr>
          <w:p w14:paraId="3205AE7E">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24级研究生</w:t>
            </w:r>
          </w:p>
        </w:tc>
        <w:tc>
          <w:tcPr>
            <w:tcW w:w="2536" w:type="dxa"/>
            <w:tcBorders>
              <w:top w:val="nil"/>
              <w:left w:val="nil"/>
              <w:bottom w:val="single" w:color="auto" w:sz="4" w:space="0"/>
              <w:right w:val="single" w:color="auto" w:sz="4" w:space="0"/>
            </w:tcBorders>
            <w:shd w:val="clear" w:color="auto" w:fill="auto"/>
            <w:noWrap/>
            <w:vAlign w:val="center"/>
          </w:tcPr>
          <w:p w14:paraId="1F03DFC8">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15174875907</w:t>
            </w:r>
          </w:p>
        </w:tc>
        <w:tc>
          <w:tcPr>
            <w:tcW w:w="1145" w:type="dxa"/>
            <w:tcBorders>
              <w:top w:val="nil"/>
              <w:left w:val="nil"/>
              <w:bottom w:val="single" w:color="auto" w:sz="4" w:space="0"/>
              <w:right w:val="single" w:color="auto" w:sz="4" w:space="0"/>
            </w:tcBorders>
            <w:shd w:val="clear" w:color="auto" w:fill="auto"/>
            <w:noWrap/>
            <w:vAlign w:val="center"/>
          </w:tcPr>
          <w:p w14:paraId="72ACC47C">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药剂第一党支部、药分党支部</w:t>
            </w:r>
          </w:p>
        </w:tc>
      </w:tr>
      <w:tr w14:paraId="4C97C282">
        <w:tblPrEx>
          <w:tblCellMar>
            <w:top w:w="0" w:type="dxa"/>
            <w:left w:w="108" w:type="dxa"/>
            <w:bottom w:w="0" w:type="dxa"/>
            <w:right w:w="108" w:type="dxa"/>
          </w:tblCellMar>
        </w:tblPrEx>
        <w:trPr>
          <w:trHeight w:val="72" w:hRule="atLeast"/>
        </w:trPr>
        <w:tc>
          <w:tcPr>
            <w:tcW w:w="1144" w:type="dxa"/>
            <w:vMerge w:val="continue"/>
            <w:tcBorders>
              <w:top w:val="nil"/>
              <w:left w:val="single" w:color="auto" w:sz="4" w:space="0"/>
              <w:bottom w:val="single" w:color="000000" w:sz="4" w:space="0"/>
              <w:right w:val="single" w:color="auto" w:sz="4" w:space="0"/>
            </w:tcBorders>
            <w:vAlign w:val="center"/>
          </w:tcPr>
          <w:p w14:paraId="195D60ED">
            <w:pPr>
              <w:ind w:firstLine="640" w:firstLineChars="200"/>
              <w:jc w:val="both"/>
              <w:rPr>
                <w:rFonts w:hint="eastAsia" w:ascii="黑体" w:hAnsi="黑体" w:eastAsia="黑体"/>
                <w:bCs/>
                <w:color w:val="000000"/>
                <w:szCs w:val="32"/>
              </w:rPr>
            </w:pPr>
          </w:p>
        </w:tc>
        <w:tc>
          <w:tcPr>
            <w:tcW w:w="1144" w:type="dxa"/>
            <w:tcBorders>
              <w:top w:val="nil"/>
              <w:left w:val="nil"/>
              <w:bottom w:val="single" w:color="auto" w:sz="4" w:space="0"/>
              <w:right w:val="single" w:color="auto" w:sz="4" w:space="0"/>
            </w:tcBorders>
            <w:shd w:val="clear" w:color="auto" w:fill="auto"/>
            <w:noWrap/>
            <w:vAlign w:val="center"/>
          </w:tcPr>
          <w:p w14:paraId="2E5C25A9">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干事</w:t>
            </w:r>
          </w:p>
        </w:tc>
        <w:tc>
          <w:tcPr>
            <w:tcW w:w="1144" w:type="dxa"/>
            <w:tcBorders>
              <w:top w:val="nil"/>
              <w:left w:val="nil"/>
              <w:bottom w:val="single" w:color="auto" w:sz="4" w:space="0"/>
              <w:right w:val="single" w:color="auto" w:sz="4" w:space="0"/>
            </w:tcBorders>
            <w:shd w:val="clear" w:color="auto" w:fill="auto"/>
            <w:noWrap/>
            <w:vAlign w:val="center"/>
          </w:tcPr>
          <w:p w14:paraId="201D9BC3">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梁宏伟</w:t>
            </w:r>
          </w:p>
        </w:tc>
        <w:tc>
          <w:tcPr>
            <w:tcW w:w="1409" w:type="dxa"/>
            <w:tcBorders>
              <w:top w:val="nil"/>
              <w:left w:val="nil"/>
              <w:bottom w:val="single" w:color="auto" w:sz="4" w:space="0"/>
              <w:right w:val="single" w:color="auto" w:sz="4" w:space="0"/>
            </w:tcBorders>
            <w:shd w:val="clear" w:color="auto" w:fill="auto"/>
            <w:noWrap/>
            <w:vAlign w:val="center"/>
          </w:tcPr>
          <w:p w14:paraId="2AED59BD">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24级研究生</w:t>
            </w:r>
          </w:p>
        </w:tc>
        <w:tc>
          <w:tcPr>
            <w:tcW w:w="2536" w:type="dxa"/>
            <w:tcBorders>
              <w:top w:val="nil"/>
              <w:left w:val="nil"/>
              <w:bottom w:val="single" w:color="auto" w:sz="4" w:space="0"/>
              <w:right w:val="single" w:color="auto" w:sz="4" w:space="0"/>
            </w:tcBorders>
            <w:shd w:val="clear" w:color="auto" w:fill="auto"/>
            <w:noWrap/>
            <w:vAlign w:val="center"/>
          </w:tcPr>
          <w:p w14:paraId="6E986F97">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15152907346</w:t>
            </w:r>
          </w:p>
        </w:tc>
        <w:tc>
          <w:tcPr>
            <w:tcW w:w="1145" w:type="dxa"/>
            <w:tcBorders>
              <w:top w:val="nil"/>
              <w:left w:val="nil"/>
              <w:bottom w:val="single" w:color="auto" w:sz="4" w:space="0"/>
              <w:right w:val="single" w:color="auto" w:sz="4" w:space="0"/>
            </w:tcBorders>
            <w:shd w:val="clear" w:color="auto" w:fill="auto"/>
            <w:noWrap/>
            <w:vAlign w:val="center"/>
          </w:tcPr>
          <w:p w14:paraId="68FDDC14">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药化第二党支部</w:t>
            </w:r>
          </w:p>
        </w:tc>
      </w:tr>
      <w:tr w14:paraId="563D760C">
        <w:tblPrEx>
          <w:tblCellMar>
            <w:top w:w="0" w:type="dxa"/>
            <w:left w:w="108" w:type="dxa"/>
            <w:bottom w:w="0" w:type="dxa"/>
            <w:right w:w="108" w:type="dxa"/>
          </w:tblCellMar>
        </w:tblPrEx>
        <w:trPr>
          <w:trHeight w:val="72" w:hRule="atLeast"/>
        </w:trPr>
        <w:tc>
          <w:tcPr>
            <w:tcW w:w="1144" w:type="dxa"/>
            <w:vMerge w:val="continue"/>
            <w:tcBorders>
              <w:top w:val="nil"/>
              <w:left w:val="single" w:color="auto" w:sz="4" w:space="0"/>
              <w:bottom w:val="single" w:color="000000" w:sz="4" w:space="0"/>
              <w:right w:val="single" w:color="auto" w:sz="4" w:space="0"/>
            </w:tcBorders>
            <w:vAlign w:val="center"/>
          </w:tcPr>
          <w:p w14:paraId="750DE10C">
            <w:pPr>
              <w:ind w:firstLine="640" w:firstLineChars="200"/>
              <w:jc w:val="both"/>
              <w:rPr>
                <w:rFonts w:hint="eastAsia" w:ascii="黑体" w:hAnsi="黑体" w:eastAsia="黑体"/>
                <w:bCs/>
                <w:color w:val="000000"/>
                <w:szCs w:val="32"/>
              </w:rPr>
            </w:pPr>
          </w:p>
        </w:tc>
        <w:tc>
          <w:tcPr>
            <w:tcW w:w="1144" w:type="dxa"/>
            <w:tcBorders>
              <w:top w:val="nil"/>
              <w:left w:val="nil"/>
              <w:bottom w:val="single" w:color="auto" w:sz="4" w:space="0"/>
              <w:right w:val="single" w:color="auto" w:sz="4" w:space="0"/>
            </w:tcBorders>
            <w:shd w:val="clear" w:color="auto" w:fill="auto"/>
            <w:noWrap/>
            <w:vAlign w:val="center"/>
          </w:tcPr>
          <w:p w14:paraId="307F71D0">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干事</w:t>
            </w:r>
          </w:p>
        </w:tc>
        <w:tc>
          <w:tcPr>
            <w:tcW w:w="1144" w:type="dxa"/>
            <w:tcBorders>
              <w:top w:val="nil"/>
              <w:left w:val="nil"/>
              <w:bottom w:val="single" w:color="auto" w:sz="4" w:space="0"/>
              <w:right w:val="single" w:color="auto" w:sz="4" w:space="0"/>
            </w:tcBorders>
            <w:shd w:val="clear" w:color="auto" w:fill="auto"/>
            <w:noWrap/>
            <w:vAlign w:val="center"/>
          </w:tcPr>
          <w:p w14:paraId="243DF422">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商文治</w:t>
            </w:r>
          </w:p>
        </w:tc>
        <w:tc>
          <w:tcPr>
            <w:tcW w:w="1409" w:type="dxa"/>
            <w:tcBorders>
              <w:top w:val="nil"/>
              <w:left w:val="nil"/>
              <w:bottom w:val="single" w:color="auto" w:sz="4" w:space="0"/>
              <w:right w:val="single" w:color="auto" w:sz="4" w:space="0"/>
            </w:tcBorders>
            <w:shd w:val="clear" w:color="auto" w:fill="auto"/>
            <w:noWrap/>
            <w:vAlign w:val="center"/>
          </w:tcPr>
          <w:p w14:paraId="77CB7F56">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23级研究生</w:t>
            </w:r>
          </w:p>
        </w:tc>
        <w:tc>
          <w:tcPr>
            <w:tcW w:w="2536" w:type="dxa"/>
            <w:tcBorders>
              <w:top w:val="nil"/>
              <w:left w:val="nil"/>
              <w:bottom w:val="single" w:color="auto" w:sz="4" w:space="0"/>
              <w:right w:val="single" w:color="auto" w:sz="4" w:space="0"/>
            </w:tcBorders>
            <w:shd w:val="clear" w:color="auto" w:fill="auto"/>
            <w:noWrap/>
            <w:vAlign w:val="center"/>
          </w:tcPr>
          <w:p w14:paraId="54E0EEEB">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15253415065</w:t>
            </w:r>
          </w:p>
        </w:tc>
        <w:tc>
          <w:tcPr>
            <w:tcW w:w="1145" w:type="dxa"/>
            <w:tcBorders>
              <w:top w:val="nil"/>
              <w:left w:val="nil"/>
              <w:bottom w:val="single" w:color="auto" w:sz="4" w:space="0"/>
              <w:right w:val="single" w:color="auto" w:sz="4" w:space="0"/>
            </w:tcBorders>
            <w:shd w:val="clear" w:color="auto" w:fill="auto"/>
            <w:noWrap/>
            <w:vAlign w:val="center"/>
          </w:tcPr>
          <w:p w14:paraId="543A7DC5">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药化第一党支部、药剂第二党支部</w:t>
            </w:r>
          </w:p>
        </w:tc>
      </w:tr>
      <w:tr w14:paraId="0DC73337">
        <w:tblPrEx>
          <w:tblCellMar>
            <w:top w:w="0" w:type="dxa"/>
            <w:left w:w="108" w:type="dxa"/>
            <w:bottom w:w="0" w:type="dxa"/>
            <w:right w:w="108" w:type="dxa"/>
          </w:tblCellMar>
        </w:tblPrEx>
        <w:trPr>
          <w:trHeight w:val="72" w:hRule="atLeast"/>
        </w:trPr>
        <w:tc>
          <w:tcPr>
            <w:tcW w:w="1144" w:type="dxa"/>
            <w:vMerge w:val="continue"/>
            <w:tcBorders>
              <w:top w:val="nil"/>
              <w:left w:val="single" w:color="auto" w:sz="4" w:space="0"/>
              <w:bottom w:val="single" w:color="000000" w:sz="4" w:space="0"/>
              <w:right w:val="single" w:color="auto" w:sz="4" w:space="0"/>
            </w:tcBorders>
            <w:vAlign w:val="center"/>
          </w:tcPr>
          <w:p w14:paraId="0EE6961C">
            <w:pPr>
              <w:ind w:firstLine="640" w:firstLineChars="200"/>
              <w:jc w:val="both"/>
              <w:rPr>
                <w:rFonts w:hint="eastAsia" w:ascii="黑体" w:hAnsi="黑体" w:eastAsia="黑体"/>
                <w:bCs/>
                <w:color w:val="000000"/>
                <w:szCs w:val="32"/>
              </w:rPr>
            </w:pPr>
          </w:p>
        </w:tc>
        <w:tc>
          <w:tcPr>
            <w:tcW w:w="1144" w:type="dxa"/>
            <w:tcBorders>
              <w:top w:val="nil"/>
              <w:left w:val="nil"/>
              <w:bottom w:val="single" w:color="auto" w:sz="4" w:space="0"/>
              <w:right w:val="single" w:color="auto" w:sz="4" w:space="0"/>
            </w:tcBorders>
            <w:shd w:val="clear" w:color="auto" w:fill="auto"/>
            <w:noWrap/>
            <w:vAlign w:val="center"/>
          </w:tcPr>
          <w:p w14:paraId="3F196B4A">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干事</w:t>
            </w:r>
          </w:p>
        </w:tc>
        <w:tc>
          <w:tcPr>
            <w:tcW w:w="1144" w:type="dxa"/>
            <w:tcBorders>
              <w:top w:val="nil"/>
              <w:left w:val="nil"/>
              <w:bottom w:val="single" w:color="auto" w:sz="4" w:space="0"/>
              <w:right w:val="single" w:color="auto" w:sz="4" w:space="0"/>
            </w:tcBorders>
            <w:shd w:val="clear" w:color="auto" w:fill="auto"/>
            <w:noWrap/>
            <w:vAlign w:val="center"/>
          </w:tcPr>
          <w:p w14:paraId="4D35DBC9">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张梦楠</w:t>
            </w:r>
          </w:p>
        </w:tc>
        <w:tc>
          <w:tcPr>
            <w:tcW w:w="1409" w:type="dxa"/>
            <w:tcBorders>
              <w:top w:val="nil"/>
              <w:left w:val="nil"/>
              <w:bottom w:val="single" w:color="auto" w:sz="4" w:space="0"/>
              <w:right w:val="single" w:color="auto" w:sz="4" w:space="0"/>
            </w:tcBorders>
            <w:shd w:val="clear" w:color="auto" w:fill="auto"/>
            <w:noWrap/>
            <w:vAlign w:val="center"/>
          </w:tcPr>
          <w:p w14:paraId="263D890F">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24级研究生</w:t>
            </w:r>
          </w:p>
        </w:tc>
        <w:tc>
          <w:tcPr>
            <w:tcW w:w="2536" w:type="dxa"/>
            <w:tcBorders>
              <w:top w:val="nil"/>
              <w:left w:val="nil"/>
              <w:bottom w:val="single" w:color="auto" w:sz="4" w:space="0"/>
              <w:right w:val="single" w:color="auto" w:sz="4" w:space="0"/>
            </w:tcBorders>
            <w:shd w:val="clear" w:color="auto" w:fill="auto"/>
            <w:noWrap/>
            <w:vAlign w:val="center"/>
          </w:tcPr>
          <w:p w14:paraId="21BFD287">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18856550625</w:t>
            </w:r>
          </w:p>
        </w:tc>
        <w:tc>
          <w:tcPr>
            <w:tcW w:w="1145" w:type="dxa"/>
            <w:tcBorders>
              <w:top w:val="nil"/>
              <w:left w:val="nil"/>
              <w:bottom w:val="single" w:color="auto" w:sz="4" w:space="0"/>
              <w:right w:val="single" w:color="auto" w:sz="4" w:space="0"/>
            </w:tcBorders>
            <w:shd w:val="clear" w:color="auto" w:fill="auto"/>
            <w:noWrap/>
            <w:vAlign w:val="center"/>
          </w:tcPr>
          <w:p w14:paraId="56FC42DC">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药理第二党支部</w:t>
            </w:r>
          </w:p>
        </w:tc>
      </w:tr>
      <w:tr w14:paraId="3762B33C">
        <w:tblPrEx>
          <w:tblCellMar>
            <w:top w:w="0" w:type="dxa"/>
            <w:left w:w="108" w:type="dxa"/>
            <w:bottom w:w="0" w:type="dxa"/>
            <w:right w:w="108" w:type="dxa"/>
          </w:tblCellMar>
        </w:tblPrEx>
        <w:trPr>
          <w:trHeight w:val="72" w:hRule="atLeast"/>
        </w:trPr>
        <w:tc>
          <w:tcPr>
            <w:tcW w:w="1144" w:type="dxa"/>
            <w:vMerge w:val="continue"/>
            <w:tcBorders>
              <w:top w:val="nil"/>
              <w:left w:val="single" w:color="auto" w:sz="4" w:space="0"/>
              <w:bottom w:val="single" w:color="000000" w:sz="4" w:space="0"/>
              <w:right w:val="single" w:color="auto" w:sz="4" w:space="0"/>
            </w:tcBorders>
            <w:vAlign w:val="center"/>
          </w:tcPr>
          <w:p w14:paraId="2E047A2E">
            <w:pPr>
              <w:ind w:firstLine="640" w:firstLineChars="200"/>
              <w:jc w:val="both"/>
              <w:rPr>
                <w:rFonts w:hint="eastAsia" w:ascii="黑体" w:hAnsi="黑体" w:eastAsia="黑体"/>
                <w:bCs/>
                <w:color w:val="000000"/>
                <w:szCs w:val="32"/>
              </w:rPr>
            </w:pPr>
          </w:p>
        </w:tc>
        <w:tc>
          <w:tcPr>
            <w:tcW w:w="1144" w:type="dxa"/>
            <w:tcBorders>
              <w:top w:val="nil"/>
              <w:left w:val="nil"/>
              <w:bottom w:val="single" w:color="auto" w:sz="4" w:space="0"/>
              <w:right w:val="single" w:color="auto" w:sz="4" w:space="0"/>
            </w:tcBorders>
            <w:shd w:val="clear" w:color="auto" w:fill="auto"/>
            <w:noWrap/>
            <w:vAlign w:val="center"/>
          </w:tcPr>
          <w:p w14:paraId="7CD00F33">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干事</w:t>
            </w:r>
          </w:p>
        </w:tc>
        <w:tc>
          <w:tcPr>
            <w:tcW w:w="1144" w:type="dxa"/>
            <w:tcBorders>
              <w:top w:val="nil"/>
              <w:left w:val="nil"/>
              <w:bottom w:val="single" w:color="auto" w:sz="4" w:space="0"/>
              <w:right w:val="single" w:color="auto" w:sz="4" w:space="0"/>
            </w:tcBorders>
            <w:shd w:val="clear" w:color="auto" w:fill="auto"/>
            <w:noWrap/>
            <w:vAlign w:val="center"/>
          </w:tcPr>
          <w:p w14:paraId="54E40539">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余耀邦</w:t>
            </w:r>
          </w:p>
        </w:tc>
        <w:tc>
          <w:tcPr>
            <w:tcW w:w="1409" w:type="dxa"/>
            <w:tcBorders>
              <w:top w:val="nil"/>
              <w:left w:val="nil"/>
              <w:bottom w:val="single" w:color="auto" w:sz="4" w:space="0"/>
              <w:right w:val="single" w:color="auto" w:sz="4" w:space="0"/>
            </w:tcBorders>
            <w:shd w:val="clear" w:color="auto" w:fill="auto"/>
            <w:noWrap/>
            <w:vAlign w:val="center"/>
          </w:tcPr>
          <w:p w14:paraId="4AA9328C">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24级研究生</w:t>
            </w:r>
          </w:p>
        </w:tc>
        <w:tc>
          <w:tcPr>
            <w:tcW w:w="2536" w:type="dxa"/>
            <w:tcBorders>
              <w:top w:val="nil"/>
              <w:left w:val="nil"/>
              <w:bottom w:val="single" w:color="auto" w:sz="4" w:space="0"/>
              <w:right w:val="single" w:color="auto" w:sz="4" w:space="0"/>
            </w:tcBorders>
            <w:shd w:val="clear" w:color="auto" w:fill="auto"/>
            <w:noWrap/>
            <w:vAlign w:val="center"/>
          </w:tcPr>
          <w:p w14:paraId="580512B4">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18928165506</w:t>
            </w:r>
          </w:p>
        </w:tc>
        <w:tc>
          <w:tcPr>
            <w:tcW w:w="1145" w:type="dxa"/>
            <w:tcBorders>
              <w:top w:val="nil"/>
              <w:left w:val="nil"/>
              <w:bottom w:val="single" w:color="auto" w:sz="4" w:space="0"/>
              <w:right w:val="single" w:color="auto" w:sz="4" w:space="0"/>
            </w:tcBorders>
            <w:shd w:val="clear" w:color="auto" w:fill="auto"/>
            <w:noWrap/>
            <w:vAlign w:val="center"/>
          </w:tcPr>
          <w:p w14:paraId="55AB682B">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药理第一党支部</w:t>
            </w:r>
          </w:p>
        </w:tc>
      </w:tr>
      <w:tr w14:paraId="69491FB6">
        <w:tblPrEx>
          <w:tblCellMar>
            <w:top w:w="0" w:type="dxa"/>
            <w:left w:w="108" w:type="dxa"/>
            <w:bottom w:w="0" w:type="dxa"/>
            <w:right w:w="108" w:type="dxa"/>
          </w:tblCellMar>
        </w:tblPrEx>
        <w:trPr>
          <w:trHeight w:val="72" w:hRule="atLeast"/>
        </w:trPr>
        <w:tc>
          <w:tcPr>
            <w:tcW w:w="1144" w:type="dxa"/>
            <w:vMerge w:val="restart"/>
            <w:tcBorders>
              <w:top w:val="nil"/>
              <w:left w:val="single" w:color="auto" w:sz="4" w:space="0"/>
              <w:bottom w:val="single" w:color="000000" w:sz="4" w:space="0"/>
              <w:right w:val="single" w:color="auto" w:sz="4" w:space="0"/>
            </w:tcBorders>
            <w:shd w:val="clear" w:color="auto" w:fill="auto"/>
            <w:noWrap/>
            <w:vAlign w:val="center"/>
          </w:tcPr>
          <w:p w14:paraId="6082E35B">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本科生部</w:t>
            </w:r>
          </w:p>
        </w:tc>
        <w:tc>
          <w:tcPr>
            <w:tcW w:w="1144" w:type="dxa"/>
            <w:tcBorders>
              <w:top w:val="nil"/>
              <w:left w:val="nil"/>
              <w:bottom w:val="single" w:color="auto" w:sz="4" w:space="0"/>
              <w:right w:val="single" w:color="auto" w:sz="4" w:space="0"/>
            </w:tcBorders>
            <w:shd w:val="clear" w:color="auto" w:fill="auto"/>
            <w:noWrap/>
            <w:vAlign w:val="center"/>
          </w:tcPr>
          <w:p w14:paraId="1858FCBE">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负责人</w:t>
            </w:r>
          </w:p>
        </w:tc>
        <w:tc>
          <w:tcPr>
            <w:tcW w:w="1144" w:type="dxa"/>
            <w:tcBorders>
              <w:top w:val="nil"/>
              <w:left w:val="nil"/>
              <w:bottom w:val="single" w:color="auto" w:sz="4" w:space="0"/>
              <w:right w:val="single" w:color="auto" w:sz="4" w:space="0"/>
            </w:tcBorders>
            <w:shd w:val="clear" w:color="auto" w:fill="auto"/>
            <w:noWrap/>
            <w:vAlign w:val="center"/>
          </w:tcPr>
          <w:p w14:paraId="28E4C0F8">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张馨元</w:t>
            </w:r>
          </w:p>
        </w:tc>
        <w:tc>
          <w:tcPr>
            <w:tcW w:w="1409" w:type="dxa"/>
            <w:tcBorders>
              <w:top w:val="nil"/>
              <w:left w:val="nil"/>
              <w:bottom w:val="single" w:color="auto" w:sz="4" w:space="0"/>
              <w:right w:val="single" w:color="auto" w:sz="4" w:space="0"/>
            </w:tcBorders>
            <w:shd w:val="clear" w:color="auto" w:fill="auto"/>
            <w:noWrap/>
            <w:vAlign w:val="center"/>
          </w:tcPr>
          <w:p w14:paraId="6ACBA98E">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23级本科生</w:t>
            </w:r>
          </w:p>
        </w:tc>
        <w:tc>
          <w:tcPr>
            <w:tcW w:w="2536" w:type="dxa"/>
            <w:tcBorders>
              <w:top w:val="nil"/>
              <w:left w:val="nil"/>
              <w:bottom w:val="single" w:color="auto" w:sz="4" w:space="0"/>
              <w:right w:val="single" w:color="auto" w:sz="4" w:space="0"/>
            </w:tcBorders>
            <w:shd w:val="clear" w:color="auto" w:fill="auto"/>
            <w:noWrap/>
            <w:vAlign w:val="center"/>
          </w:tcPr>
          <w:p w14:paraId="2234A705">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18826111587</w:t>
            </w:r>
          </w:p>
        </w:tc>
        <w:tc>
          <w:tcPr>
            <w:tcW w:w="1145" w:type="dxa"/>
            <w:tcBorders>
              <w:top w:val="nil"/>
              <w:left w:val="nil"/>
              <w:bottom w:val="single" w:color="auto" w:sz="4" w:space="0"/>
              <w:right w:val="single" w:color="auto" w:sz="4" w:space="0"/>
            </w:tcBorders>
            <w:shd w:val="clear" w:color="auto" w:fill="auto"/>
            <w:noWrap/>
            <w:vAlign w:val="center"/>
          </w:tcPr>
          <w:p w14:paraId="58F83D29">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23级本科各班团支部</w:t>
            </w:r>
          </w:p>
        </w:tc>
      </w:tr>
      <w:tr w14:paraId="0F542722">
        <w:tblPrEx>
          <w:tblCellMar>
            <w:top w:w="0" w:type="dxa"/>
            <w:left w:w="108" w:type="dxa"/>
            <w:bottom w:w="0" w:type="dxa"/>
            <w:right w:w="108" w:type="dxa"/>
          </w:tblCellMar>
        </w:tblPrEx>
        <w:trPr>
          <w:trHeight w:val="72" w:hRule="atLeast"/>
        </w:trPr>
        <w:tc>
          <w:tcPr>
            <w:tcW w:w="1144" w:type="dxa"/>
            <w:vMerge w:val="continue"/>
            <w:tcBorders>
              <w:top w:val="nil"/>
              <w:left w:val="single" w:color="auto" w:sz="4" w:space="0"/>
              <w:bottom w:val="single" w:color="000000" w:sz="4" w:space="0"/>
              <w:right w:val="single" w:color="auto" w:sz="4" w:space="0"/>
            </w:tcBorders>
            <w:vAlign w:val="center"/>
          </w:tcPr>
          <w:p w14:paraId="35527E9B">
            <w:pPr>
              <w:ind w:firstLine="640" w:firstLineChars="200"/>
              <w:jc w:val="both"/>
              <w:rPr>
                <w:rFonts w:hint="eastAsia" w:ascii="黑体" w:hAnsi="黑体" w:eastAsia="黑体"/>
                <w:bCs/>
                <w:color w:val="000000"/>
                <w:szCs w:val="32"/>
              </w:rPr>
            </w:pPr>
          </w:p>
        </w:tc>
        <w:tc>
          <w:tcPr>
            <w:tcW w:w="1144" w:type="dxa"/>
            <w:tcBorders>
              <w:top w:val="nil"/>
              <w:left w:val="nil"/>
              <w:bottom w:val="single" w:color="auto" w:sz="4" w:space="0"/>
              <w:right w:val="single" w:color="auto" w:sz="4" w:space="0"/>
            </w:tcBorders>
            <w:shd w:val="clear" w:color="auto" w:fill="auto"/>
            <w:noWrap/>
            <w:vAlign w:val="center"/>
          </w:tcPr>
          <w:p w14:paraId="38CFD2F5">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干事</w:t>
            </w:r>
          </w:p>
        </w:tc>
        <w:tc>
          <w:tcPr>
            <w:tcW w:w="1144" w:type="dxa"/>
            <w:tcBorders>
              <w:top w:val="nil"/>
              <w:left w:val="nil"/>
              <w:bottom w:val="single" w:color="auto" w:sz="4" w:space="0"/>
              <w:right w:val="single" w:color="auto" w:sz="4" w:space="0"/>
            </w:tcBorders>
            <w:shd w:val="clear" w:color="auto" w:fill="auto"/>
            <w:noWrap/>
            <w:vAlign w:val="center"/>
          </w:tcPr>
          <w:p w14:paraId="17DCC1E5">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江林睿</w:t>
            </w:r>
          </w:p>
        </w:tc>
        <w:tc>
          <w:tcPr>
            <w:tcW w:w="1409" w:type="dxa"/>
            <w:tcBorders>
              <w:top w:val="nil"/>
              <w:left w:val="nil"/>
              <w:bottom w:val="single" w:color="auto" w:sz="4" w:space="0"/>
              <w:right w:val="single" w:color="auto" w:sz="4" w:space="0"/>
            </w:tcBorders>
            <w:shd w:val="clear" w:color="auto" w:fill="auto"/>
            <w:noWrap/>
            <w:vAlign w:val="center"/>
          </w:tcPr>
          <w:p w14:paraId="0B072D36">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22级本科生</w:t>
            </w:r>
          </w:p>
        </w:tc>
        <w:tc>
          <w:tcPr>
            <w:tcW w:w="2536" w:type="dxa"/>
            <w:tcBorders>
              <w:top w:val="nil"/>
              <w:left w:val="nil"/>
              <w:bottom w:val="single" w:color="auto" w:sz="4" w:space="0"/>
              <w:right w:val="single" w:color="auto" w:sz="4" w:space="0"/>
            </w:tcBorders>
            <w:shd w:val="clear" w:color="auto" w:fill="auto"/>
            <w:noWrap/>
            <w:vAlign w:val="center"/>
          </w:tcPr>
          <w:p w14:paraId="2D5E1AE1">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18942913270</w:t>
            </w:r>
          </w:p>
        </w:tc>
        <w:tc>
          <w:tcPr>
            <w:tcW w:w="1145" w:type="dxa"/>
            <w:tcBorders>
              <w:top w:val="nil"/>
              <w:left w:val="nil"/>
              <w:bottom w:val="single" w:color="auto" w:sz="4" w:space="0"/>
              <w:right w:val="single" w:color="auto" w:sz="4" w:space="0"/>
            </w:tcBorders>
            <w:shd w:val="clear" w:color="auto" w:fill="auto"/>
            <w:noWrap/>
            <w:vAlign w:val="center"/>
          </w:tcPr>
          <w:p w14:paraId="0E39EE4D">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22级本科各班团支部</w:t>
            </w:r>
          </w:p>
        </w:tc>
      </w:tr>
      <w:tr w14:paraId="32BD80F2">
        <w:tblPrEx>
          <w:tblCellMar>
            <w:top w:w="0" w:type="dxa"/>
            <w:left w:w="108" w:type="dxa"/>
            <w:bottom w:w="0" w:type="dxa"/>
            <w:right w:w="108" w:type="dxa"/>
          </w:tblCellMar>
        </w:tblPrEx>
        <w:trPr>
          <w:trHeight w:val="72" w:hRule="atLeast"/>
        </w:trPr>
        <w:tc>
          <w:tcPr>
            <w:tcW w:w="1144" w:type="dxa"/>
            <w:vMerge w:val="continue"/>
            <w:tcBorders>
              <w:top w:val="nil"/>
              <w:left w:val="single" w:color="auto" w:sz="4" w:space="0"/>
              <w:bottom w:val="single" w:color="000000" w:sz="4" w:space="0"/>
              <w:right w:val="single" w:color="auto" w:sz="4" w:space="0"/>
            </w:tcBorders>
            <w:vAlign w:val="center"/>
          </w:tcPr>
          <w:p w14:paraId="2A6DF3E8">
            <w:pPr>
              <w:ind w:firstLine="640" w:firstLineChars="200"/>
              <w:jc w:val="both"/>
              <w:rPr>
                <w:rFonts w:hint="eastAsia" w:ascii="黑体" w:hAnsi="黑体" w:eastAsia="黑体"/>
                <w:bCs/>
                <w:color w:val="000000"/>
                <w:szCs w:val="32"/>
              </w:rPr>
            </w:pPr>
          </w:p>
        </w:tc>
        <w:tc>
          <w:tcPr>
            <w:tcW w:w="1144" w:type="dxa"/>
            <w:tcBorders>
              <w:top w:val="nil"/>
              <w:left w:val="nil"/>
              <w:bottom w:val="single" w:color="auto" w:sz="4" w:space="0"/>
              <w:right w:val="single" w:color="auto" w:sz="4" w:space="0"/>
            </w:tcBorders>
            <w:shd w:val="clear" w:color="auto" w:fill="auto"/>
            <w:noWrap/>
            <w:vAlign w:val="center"/>
          </w:tcPr>
          <w:p w14:paraId="5732D9BB">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干事</w:t>
            </w:r>
          </w:p>
        </w:tc>
        <w:tc>
          <w:tcPr>
            <w:tcW w:w="1144" w:type="dxa"/>
            <w:tcBorders>
              <w:top w:val="nil"/>
              <w:left w:val="nil"/>
              <w:bottom w:val="single" w:color="auto" w:sz="4" w:space="0"/>
              <w:right w:val="single" w:color="auto" w:sz="4" w:space="0"/>
            </w:tcBorders>
            <w:shd w:val="clear" w:color="auto" w:fill="auto"/>
            <w:noWrap/>
            <w:vAlign w:val="center"/>
          </w:tcPr>
          <w:p w14:paraId="54D7BB97">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洪柳</w:t>
            </w:r>
          </w:p>
        </w:tc>
        <w:tc>
          <w:tcPr>
            <w:tcW w:w="1409" w:type="dxa"/>
            <w:tcBorders>
              <w:top w:val="nil"/>
              <w:left w:val="nil"/>
              <w:bottom w:val="single" w:color="auto" w:sz="4" w:space="0"/>
              <w:right w:val="single" w:color="auto" w:sz="4" w:space="0"/>
            </w:tcBorders>
            <w:shd w:val="clear" w:color="auto" w:fill="auto"/>
            <w:noWrap/>
            <w:vAlign w:val="center"/>
          </w:tcPr>
          <w:p w14:paraId="734475D4">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24级本科生</w:t>
            </w:r>
          </w:p>
        </w:tc>
        <w:tc>
          <w:tcPr>
            <w:tcW w:w="2536" w:type="dxa"/>
            <w:tcBorders>
              <w:top w:val="nil"/>
              <w:left w:val="nil"/>
              <w:bottom w:val="single" w:color="auto" w:sz="4" w:space="0"/>
              <w:right w:val="single" w:color="auto" w:sz="4" w:space="0"/>
            </w:tcBorders>
            <w:shd w:val="clear" w:color="auto" w:fill="auto"/>
            <w:noWrap/>
            <w:vAlign w:val="center"/>
          </w:tcPr>
          <w:p w14:paraId="24694E63">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18886209734</w:t>
            </w:r>
          </w:p>
        </w:tc>
        <w:tc>
          <w:tcPr>
            <w:tcW w:w="1145" w:type="dxa"/>
            <w:tcBorders>
              <w:top w:val="nil"/>
              <w:left w:val="nil"/>
              <w:bottom w:val="single" w:color="auto" w:sz="4" w:space="0"/>
              <w:right w:val="single" w:color="auto" w:sz="4" w:space="0"/>
            </w:tcBorders>
            <w:shd w:val="clear" w:color="auto" w:fill="auto"/>
            <w:noWrap/>
            <w:vAlign w:val="center"/>
          </w:tcPr>
          <w:p w14:paraId="76F0F5EB">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24级本科1班团支部</w:t>
            </w:r>
          </w:p>
        </w:tc>
      </w:tr>
      <w:tr w14:paraId="5C854C9F">
        <w:tblPrEx>
          <w:tblCellMar>
            <w:top w:w="0" w:type="dxa"/>
            <w:left w:w="108" w:type="dxa"/>
            <w:bottom w:w="0" w:type="dxa"/>
            <w:right w:w="108" w:type="dxa"/>
          </w:tblCellMar>
        </w:tblPrEx>
        <w:trPr>
          <w:trHeight w:val="72" w:hRule="atLeast"/>
        </w:trPr>
        <w:tc>
          <w:tcPr>
            <w:tcW w:w="1144" w:type="dxa"/>
            <w:vMerge w:val="continue"/>
            <w:tcBorders>
              <w:top w:val="nil"/>
              <w:left w:val="single" w:color="auto" w:sz="4" w:space="0"/>
              <w:bottom w:val="single" w:color="000000" w:sz="4" w:space="0"/>
              <w:right w:val="single" w:color="auto" w:sz="4" w:space="0"/>
            </w:tcBorders>
            <w:vAlign w:val="center"/>
          </w:tcPr>
          <w:p w14:paraId="2B089D61">
            <w:pPr>
              <w:ind w:firstLine="640" w:firstLineChars="200"/>
              <w:jc w:val="both"/>
              <w:rPr>
                <w:rFonts w:hint="eastAsia" w:ascii="黑体" w:hAnsi="黑体" w:eastAsia="黑体"/>
                <w:bCs/>
                <w:color w:val="000000"/>
                <w:szCs w:val="32"/>
              </w:rPr>
            </w:pPr>
          </w:p>
        </w:tc>
        <w:tc>
          <w:tcPr>
            <w:tcW w:w="1144" w:type="dxa"/>
            <w:tcBorders>
              <w:top w:val="nil"/>
              <w:left w:val="nil"/>
              <w:bottom w:val="single" w:color="auto" w:sz="4" w:space="0"/>
              <w:right w:val="single" w:color="auto" w:sz="4" w:space="0"/>
            </w:tcBorders>
            <w:shd w:val="clear" w:color="auto" w:fill="auto"/>
            <w:noWrap/>
            <w:vAlign w:val="center"/>
          </w:tcPr>
          <w:p w14:paraId="048A6770">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干事</w:t>
            </w:r>
          </w:p>
        </w:tc>
        <w:tc>
          <w:tcPr>
            <w:tcW w:w="1144" w:type="dxa"/>
            <w:tcBorders>
              <w:top w:val="nil"/>
              <w:left w:val="nil"/>
              <w:bottom w:val="single" w:color="auto" w:sz="4" w:space="0"/>
              <w:right w:val="single" w:color="auto" w:sz="4" w:space="0"/>
            </w:tcBorders>
            <w:shd w:val="clear" w:color="auto" w:fill="auto"/>
            <w:noWrap/>
            <w:vAlign w:val="center"/>
          </w:tcPr>
          <w:p w14:paraId="4CAED4F5">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张宇毫</w:t>
            </w:r>
          </w:p>
        </w:tc>
        <w:tc>
          <w:tcPr>
            <w:tcW w:w="1409" w:type="dxa"/>
            <w:tcBorders>
              <w:top w:val="nil"/>
              <w:left w:val="nil"/>
              <w:bottom w:val="single" w:color="auto" w:sz="4" w:space="0"/>
              <w:right w:val="single" w:color="auto" w:sz="4" w:space="0"/>
            </w:tcBorders>
            <w:shd w:val="clear" w:color="auto" w:fill="auto"/>
            <w:noWrap/>
            <w:vAlign w:val="center"/>
          </w:tcPr>
          <w:p w14:paraId="6A2C875B">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24级本科生</w:t>
            </w:r>
          </w:p>
        </w:tc>
        <w:tc>
          <w:tcPr>
            <w:tcW w:w="2536" w:type="dxa"/>
            <w:tcBorders>
              <w:top w:val="nil"/>
              <w:left w:val="nil"/>
              <w:bottom w:val="single" w:color="auto" w:sz="4" w:space="0"/>
              <w:right w:val="single" w:color="auto" w:sz="4" w:space="0"/>
            </w:tcBorders>
            <w:shd w:val="clear" w:color="auto" w:fill="auto"/>
            <w:noWrap/>
            <w:vAlign w:val="center"/>
          </w:tcPr>
          <w:p w14:paraId="49518B6B">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15194497603</w:t>
            </w:r>
          </w:p>
        </w:tc>
        <w:tc>
          <w:tcPr>
            <w:tcW w:w="1145" w:type="dxa"/>
            <w:tcBorders>
              <w:top w:val="nil"/>
              <w:left w:val="nil"/>
              <w:bottom w:val="single" w:color="auto" w:sz="4" w:space="0"/>
              <w:right w:val="single" w:color="auto" w:sz="4" w:space="0"/>
            </w:tcBorders>
            <w:shd w:val="clear" w:color="auto" w:fill="auto"/>
            <w:noWrap/>
            <w:vAlign w:val="center"/>
          </w:tcPr>
          <w:p w14:paraId="585E6E26">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24级本科3班团支部</w:t>
            </w:r>
          </w:p>
        </w:tc>
      </w:tr>
      <w:tr w14:paraId="34E76A95">
        <w:tblPrEx>
          <w:tblCellMar>
            <w:top w:w="0" w:type="dxa"/>
            <w:left w:w="108" w:type="dxa"/>
            <w:bottom w:w="0" w:type="dxa"/>
            <w:right w:w="108" w:type="dxa"/>
          </w:tblCellMar>
        </w:tblPrEx>
        <w:trPr>
          <w:trHeight w:val="72" w:hRule="atLeast"/>
        </w:trPr>
        <w:tc>
          <w:tcPr>
            <w:tcW w:w="1144" w:type="dxa"/>
            <w:vMerge w:val="continue"/>
            <w:tcBorders>
              <w:top w:val="nil"/>
              <w:left w:val="single" w:color="auto" w:sz="4" w:space="0"/>
              <w:bottom w:val="single" w:color="000000" w:sz="4" w:space="0"/>
              <w:right w:val="single" w:color="auto" w:sz="4" w:space="0"/>
            </w:tcBorders>
            <w:vAlign w:val="center"/>
          </w:tcPr>
          <w:p w14:paraId="00D955D1">
            <w:pPr>
              <w:ind w:firstLine="640" w:firstLineChars="200"/>
              <w:jc w:val="both"/>
              <w:rPr>
                <w:rFonts w:hint="eastAsia" w:ascii="黑体" w:hAnsi="黑体" w:eastAsia="黑体"/>
                <w:bCs/>
                <w:color w:val="000000"/>
                <w:szCs w:val="32"/>
              </w:rPr>
            </w:pPr>
          </w:p>
        </w:tc>
        <w:tc>
          <w:tcPr>
            <w:tcW w:w="1144" w:type="dxa"/>
            <w:tcBorders>
              <w:top w:val="nil"/>
              <w:left w:val="nil"/>
              <w:bottom w:val="single" w:color="auto" w:sz="4" w:space="0"/>
              <w:right w:val="single" w:color="auto" w:sz="4" w:space="0"/>
            </w:tcBorders>
            <w:shd w:val="clear" w:color="auto" w:fill="auto"/>
            <w:noWrap/>
            <w:vAlign w:val="center"/>
          </w:tcPr>
          <w:p w14:paraId="2CBDF58A">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干事</w:t>
            </w:r>
          </w:p>
        </w:tc>
        <w:tc>
          <w:tcPr>
            <w:tcW w:w="1144" w:type="dxa"/>
            <w:tcBorders>
              <w:top w:val="nil"/>
              <w:left w:val="nil"/>
              <w:bottom w:val="single" w:color="auto" w:sz="4" w:space="0"/>
              <w:right w:val="single" w:color="auto" w:sz="4" w:space="0"/>
            </w:tcBorders>
            <w:shd w:val="clear" w:color="auto" w:fill="auto"/>
            <w:noWrap/>
            <w:vAlign w:val="center"/>
          </w:tcPr>
          <w:p w14:paraId="0E8174F8">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钟一鸣</w:t>
            </w:r>
          </w:p>
        </w:tc>
        <w:tc>
          <w:tcPr>
            <w:tcW w:w="1409" w:type="dxa"/>
            <w:tcBorders>
              <w:top w:val="nil"/>
              <w:left w:val="nil"/>
              <w:bottom w:val="single" w:color="auto" w:sz="4" w:space="0"/>
              <w:right w:val="single" w:color="auto" w:sz="4" w:space="0"/>
            </w:tcBorders>
            <w:shd w:val="clear" w:color="auto" w:fill="auto"/>
            <w:noWrap/>
            <w:vAlign w:val="center"/>
          </w:tcPr>
          <w:p w14:paraId="1771182A">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24级本科生</w:t>
            </w:r>
          </w:p>
        </w:tc>
        <w:tc>
          <w:tcPr>
            <w:tcW w:w="2536" w:type="dxa"/>
            <w:tcBorders>
              <w:top w:val="nil"/>
              <w:left w:val="nil"/>
              <w:bottom w:val="single" w:color="auto" w:sz="4" w:space="0"/>
              <w:right w:val="single" w:color="auto" w:sz="4" w:space="0"/>
            </w:tcBorders>
            <w:shd w:val="clear" w:color="auto" w:fill="auto"/>
            <w:noWrap/>
            <w:vAlign w:val="center"/>
          </w:tcPr>
          <w:p w14:paraId="68B8B8B8">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19700368557</w:t>
            </w:r>
          </w:p>
        </w:tc>
        <w:tc>
          <w:tcPr>
            <w:tcW w:w="1145" w:type="dxa"/>
            <w:tcBorders>
              <w:top w:val="nil"/>
              <w:left w:val="nil"/>
              <w:bottom w:val="single" w:color="auto" w:sz="4" w:space="0"/>
              <w:right w:val="single" w:color="auto" w:sz="4" w:space="0"/>
            </w:tcBorders>
            <w:shd w:val="clear" w:color="auto" w:fill="auto"/>
            <w:noWrap/>
            <w:vAlign w:val="center"/>
          </w:tcPr>
          <w:p w14:paraId="1193488B">
            <w:pPr>
              <w:ind w:firstLine="640" w:firstLineChars="200"/>
              <w:jc w:val="both"/>
              <w:rPr>
                <w:rFonts w:hint="eastAsia" w:ascii="黑体" w:hAnsi="黑体" w:eastAsia="黑体"/>
                <w:bCs/>
                <w:color w:val="000000"/>
                <w:szCs w:val="32"/>
              </w:rPr>
            </w:pPr>
            <w:r>
              <w:rPr>
                <w:rFonts w:hint="eastAsia" w:ascii="黑体" w:hAnsi="黑体" w:eastAsia="黑体"/>
                <w:bCs/>
                <w:color w:val="000000"/>
                <w:szCs w:val="32"/>
              </w:rPr>
              <w:t>24级本科2班团支部</w:t>
            </w:r>
          </w:p>
        </w:tc>
      </w:tr>
    </w:tbl>
    <w:p w14:paraId="31C161D5">
      <w:pPr>
        <w:pStyle w:val="3"/>
        <w:shd w:val="clear" w:color="auto" w:fill="FFFFFF"/>
        <w:spacing w:before="0" w:beforeAutospacing="0" w:after="0" w:afterAutospacing="0"/>
        <w:ind w:left="720"/>
        <w:textAlignment w:val="baseline"/>
        <w:rPr>
          <w:rFonts w:hint="eastAsia" w:ascii="Noto Sans SC" w:hAnsi="Noto Sans SC" w:eastAsia="Noto Sans SC"/>
          <w:color w:val="000000"/>
        </w:rPr>
      </w:pPr>
      <w:r>
        <w:rPr>
          <w:rFonts w:ascii="inherit" w:hAnsi="inherit" w:eastAsia="仿宋" w:cs="Calibri"/>
          <w:b/>
          <w:bCs/>
          <w:color w:val="000000"/>
          <w:sz w:val="28"/>
          <w:szCs w:val="28"/>
        </w:rPr>
        <w:t>2.附件2-学习参考材料</w:t>
      </w:r>
    </w:p>
    <w:p w14:paraId="5C3AA7A8">
      <w:pPr>
        <w:pStyle w:val="3"/>
        <w:shd w:val="clear" w:color="auto" w:fill="FFFFFF"/>
        <w:spacing w:before="0" w:beforeAutospacing="0" w:after="0" w:afterAutospacing="0"/>
        <w:ind w:left="720"/>
        <w:jc w:val="right"/>
        <w:textAlignment w:val="baseline"/>
        <w:rPr>
          <w:rFonts w:hint="eastAsia" w:ascii="Noto Sans SC" w:hAnsi="Noto Sans SC" w:eastAsia="Noto Sans SC"/>
          <w:color w:val="000000"/>
        </w:rPr>
      </w:pPr>
      <w:r>
        <w:rPr>
          <w:rFonts w:ascii="Calibri" w:hAnsi="Calibri" w:eastAsia="Noto Sans SC" w:cs="Calibri"/>
          <w:b/>
          <w:bCs/>
          <w:color w:val="000000"/>
          <w:sz w:val="21"/>
          <w:szCs w:val="21"/>
        </w:rPr>
        <w:t> </w:t>
      </w:r>
      <w:r>
        <w:rPr>
          <w:rFonts w:ascii="inherit" w:hAnsi="inherit" w:eastAsia="仿宋" w:cs="Calibri"/>
          <w:color w:val="000000"/>
          <w:sz w:val="32"/>
          <w:szCs w:val="32"/>
        </w:rPr>
        <w:t>中山大学药学院（深圳）</w:t>
      </w:r>
    </w:p>
    <w:p w14:paraId="4EBECCE6">
      <w:pPr>
        <w:pStyle w:val="3"/>
        <w:shd w:val="clear" w:color="auto" w:fill="FFFFFF"/>
        <w:spacing w:before="0" w:beforeAutospacing="0" w:after="0" w:afterAutospacing="0"/>
        <w:ind w:left="720"/>
        <w:jc w:val="right"/>
        <w:textAlignment w:val="baseline"/>
        <w:rPr>
          <w:rFonts w:hint="eastAsia" w:ascii="Noto Sans SC" w:hAnsi="Noto Sans SC" w:eastAsia="Noto Sans SC"/>
          <w:color w:val="000000"/>
        </w:rPr>
      </w:pPr>
      <w:r>
        <w:rPr>
          <w:rFonts w:ascii="inherit" w:hAnsi="inherit" w:eastAsia="仿宋" w:cs="Calibri"/>
          <w:color w:val="000000"/>
          <w:sz w:val="32"/>
          <w:szCs w:val="32"/>
        </w:rPr>
        <w:t>2024年</w:t>
      </w:r>
      <w:r>
        <w:rPr>
          <w:rFonts w:hint="eastAsia" w:ascii="inherit" w:hAnsi="inherit" w:eastAsia="仿宋" w:cs="Calibri"/>
          <w:color w:val="000000"/>
          <w:sz w:val="32"/>
          <w:szCs w:val="32"/>
          <w:lang w:val="en-US" w:eastAsia="zh-CN"/>
        </w:rPr>
        <w:t>11</w:t>
      </w:r>
      <w:r>
        <w:rPr>
          <w:rFonts w:ascii="inherit" w:hAnsi="inherit" w:eastAsia="仿宋" w:cs="Calibri"/>
          <w:color w:val="000000"/>
          <w:sz w:val="32"/>
          <w:szCs w:val="32"/>
        </w:rPr>
        <w:t>月</w:t>
      </w:r>
      <w:r>
        <w:rPr>
          <w:rFonts w:hint="eastAsia" w:ascii="inherit" w:hAnsi="inherit" w:eastAsia="仿宋" w:cs="Calibri"/>
          <w:color w:val="000000"/>
          <w:sz w:val="32"/>
          <w:szCs w:val="32"/>
        </w:rPr>
        <w:t>12</w:t>
      </w:r>
      <w:r>
        <w:rPr>
          <w:rFonts w:ascii="inherit" w:hAnsi="inherit" w:eastAsia="仿宋" w:cs="Calibri"/>
          <w:color w:val="000000"/>
          <w:sz w:val="32"/>
          <w:szCs w:val="32"/>
        </w:rPr>
        <w:t>日</w:t>
      </w:r>
    </w:p>
    <w:p w14:paraId="02A283C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Noto Sans SC">
    <w:altName w:val="宋体"/>
    <w:panose1 w:val="020B0500000000000000"/>
    <w:charset w:val="86"/>
    <w:family w:val="swiss"/>
    <w:pitch w:val="default"/>
    <w:sig w:usb0="00000000" w:usb1="00000000" w:usb2="00000016" w:usb3="00000000" w:csb0="00060107" w:csb1="00000000"/>
  </w:font>
  <w:font w:name="inherit">
    <w:altName w:val="Cambria"/>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ff7">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f3">
    <w:altName w:val="Segoe Print"/>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ff1">
    <w:altName w:val="Segoe Print"/>
    <w:panose1 w:val="00000000000000000000"/>
    <w:charset w:val="00"/>
    <w:family w:val="auto"/>
    <w:pitch w:val="default"/>
    <w:sig w:usb0="00000000" w:usb1="00000000" w:usb2="00000000" w:usb3="00000000" w:csb0="00000000" w:csb1="00000000"/>
  </w:font>
  <w:font w:name="ff5">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B803D6"/>
    <w:multiLevelType w:val="multilevel"/>
    <w:tmpl w:val="48B803D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70B0534D"/>
    <w:multiLevelType w:val="multilevel"/>
    <w:tmpl w:val="70B0534D"/>
    <w:lvl w:ilvl="0" w:tentative="0">
      <w:start w:val="3"/>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ZWYxZmQ4ZTQ1OTg1OWQxNTdmYjEwNzkzMDZhOTQifQ=="/>
  </w:docVars>
  <w:rsids>
    <w:rsidRoot w:val="6025666F"/>
    <w:rsid w:val="60256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40" w:lineRule="exact"/>
    </w:pPr>
    <w:rPr>
      <w:rFonts w:ascii="Times New Roman" w:hAnsi="Times New Roman" w:eastAsia="仿宋_GB2312" w:cstheme="minorBidi"/>
      <w:kern w:val="2"/>
      <w:sz w:val="32"/>
      <w:szCs w:val="21"/>
      <w:lang w:val="en-US" w:eastAsia="zh-CN" w:bidi="ar-SA"/>
    </w:rPr>
  </w:style>
  <w:style w:type="paragraph" w:styleId="2">
    <w:name w:val="heading 1"/>
    <w:basedOn w:val="1"/>
    <w:next w:val="1"/>
    <w:link w:val="6"/>
    <w:qFormat/>
    <w:uiPriority w:val="9"/>
    <w:pPr>
      <w:keepNext/>
      <w:keepLines/>
      <w:spacing w:before="340" w:after="330" w:line="578" w:lineRule="atLeast"/>
      <w:outlineLvl w:val="0"/>
    </w:pPr>
    <w:rPr>
      <w:rFonts w:eastAsia="黑体"/>
      <w:b/>
      <w:bCs/>
      <w:kern w:val="44"/>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nhideWhenUsed/>
    <w:uiPriority w:val="99"/>
    <w:pPr>
      <w:widowControl/>
      <w:adjustRightInd/>
      <w:snapToGrid/>
      <w:spacing w:before="100" w:beforeAutospacing="1" w:after="100" w:afterAutospacing="1" w:line="240" w:lineRule="auto"/>
    </w:pPr>
    <w:rPr>
      <w:rFonts w:ascii="宋体" w:hAnsi="宋体" w:eastAsia="宋体" w:cs="宋体"/>
      <w:kern w:val="0"/>
      <w:sz w:val="24"/>
      <w:szCs w:val="24"/>
    </w:rPr>
  </w:style>
  <w:style w:type="character" w:customStyle="1" w:styleId="6">
    <w:name w:val="标题 1 字符"/>
    <w:basedOn w:val="5"/>
    <w:link w:val="2"/>
    <w:qFormat/>
    <w:uiPriority w:val="9"/>
    <w:rPr>
      <w:rFonts w:eastAsia="黑体"/>
      <w:b/>
      <w:bCs/>
      <w:kern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29</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2024-11-08T09:25:00Z</dcterms:created>
  <dc:creator>momo</dc:creator>
  <cp:lastModifiedBy>momo</cp:lastModifiedBy>
  <dcterms:modified xsi:type="dcterms:W3CDTF">2024-11-08T09:56:01Z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0B9D301D845D4F58A00E2E4E1C7D40D0_11</vt:lpwstr>
  </property>
</Properties>
</file>