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0C7A3" w14:textId="77777777" w:rsidR="008C6C0C" w:rsidRDefault="00000000">
      <w:pPr>
        <w:spacing w:after="0" w:line="560" w:lineRule="exact"/>
        <w:jc w:val="center"/>
        <w:rPr>
          <w:lang w:eastAsia="zh-CN"/>
        </w:rPr>
      </w:pPr>
      <w:r>
        <w:rPr>
          <w:rFonts w:ascii="方正小标宋简体" w:eastAsia="方正小标宋简体" w:hAnsi="方正小标宋简体"/>
          <w:sz w:val="44"/>
          <w:lang w:eastAsia="zh-CN"/>
        </w:rPr>
        <w:t>《求是》杂志发表习近平总书记重要文章《推动海洋经济高质量发展》</w:t>
      </w:r>
    </w:p>
    <w:p w14:paraId="0317688C" w14:textId="77777777" w:rsidR="008C6C0C" w:rsidRDefault="00000000">
      <w:pPr>
        <w:spacing w:after="0" w:line="560" w:lineRule="exact"/>
        <w:jc w:val="center"/>
        <w:rPr>
          <w:rFonts w:ascii="Times New Roman" w:eastAsia="仿宋_GB2312" w:hAnsi="Times New Roman"/>
          <w:sz w:val="32"/>
          <w:lang w:eastAsia="zh-CN"/>
        </w:rPr>
      </w:pPr>
      <w:r>
        <w:rPr>
          <w:rFonts w:ascii="仿宋_GB2312" w:eastAsia="仿宋_GB2312" w:hAnsi="仿宋_GB2312"/>
          <w:sz w:val="32"/>
          <w:lang w:eastAsia="zh-CN"/>
        </w:rPr>
        <w:t xml:space="preserve">“学习强国”学习平台 </w:t>
      </w:r>
      <w:r>
        <w:rPr>
          <w:rFonts w:ascii="Times New Roman" w:eastAsia="仿宋_GB2312" w:hAnsi="Times New Roman"/>
          <w:sz w:val="32"/>
          <w:lang w:eastAsia="zh-CN"/>
        </w:rPr>
        <w:t>2026</w:t>
      </w:r>
      <w:r>
        <w:rPr>
          <w:rFonts w:ascii="仿宋_GB2312" w:eastAsia="仿宋_GB2312" w:hAnsi="仿宋_GB2312"/>
          <w:sz w:val="32"/>
          <w:lang w:eastAsia="zh-CN"/>
        </w:rPr>
        <w:t>-</w:t>
      </w:r>
      <w:r>
        <w:rPr>
          <w:rFonts w:ascii="Times New Roman" w:eastAsia="仿宋_GB2312" w:hAnsi="Times New Roman"/>
          <w:sz w:val="32"/>
          <w:lang w:eastAsia="zh-CN"/>
        </w:rPr>
        <w:t>03</w:t>
      </w:r>
      <w:r>
        <w:rPr>
          <w:rFonts w:ascii="仿宋_GB2312" w:eastAsia="仿宋_GB2312" w:hAnsi="仿宋_GB2312"/>
          <w:sz w:val="32"/>
          <w:lang w:eastAsia="zh-CN"/>
        </w:rPr>
        <w:t>-</w:t>
      </w:r>
      <w:r>
        <w:rPr>
          <w:rFonts w:ascii="Times New Roman" w:eastAsia="仿宋_GB2312" w:hAnsi="Times New Roman"/>
          <w:sz w:val="32"/>
          <w:lang w:eastAsia="zh-CN"/>
        </w:rPr>
        <w:t>15</w:t>
      </w:r>
    </w:p>
    <w:p w14:paraId="1837D713" w14:textId="77777777" w:rsidR="004004BC" w:rsidRPr="004004BC" w:rsidRDefault="004004BC" w:rsidP="004004BC">
      <w:pPr>
        <w:spacing w:after="0" w:line="560" w:lineRule="exact"/>
        <w:rPr>
          <w:rFonts w:hint="eastAsia"/>
          <w:lang w:eastAsia="zh-CN"/>
        </w:rPr>
      </w:pPr>
    </w:p>
    <w:p w14:paraId="34127C68" w14:textId="77777777" w:rsidR="008C6C0C" w:rsidRDefault="00000000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eastAsia="仿宋_GB2312" w:hAnsi="仿宋_GB2312"/>
          <w:sz w:val="32"/>
          <w:lang w:eastAsia="zh-CN"/>
        </w:rPr>
        <w:t>新华社北京</w:t>
      </w:r>
      <w:r>
        <w:rPr>
          <w:rFonts w:ascii="Times New Roman" w:eastAsia="仿宋_GB2312" w:hAnsi="Times New Roman"/>
          <w:sz w:val="32"/>
          <w:lang w:eastAsia="zh-CN"/>
        </w:rPr>
        <w:t>3</w:t>
      </w:r>
      <w:r>
        <w:rPr>
          <w:rFonts w:ascii="仿宋_GB2312" w:eastAsia="仿宋_GB2312" w:hAnsi="仿宋_GB2312"/>
          <w:sz w:val="32"/>
          <w:lang w:eastAsia="zh-CN"/>
        </w:rPr>
        <w:t>月</w:t>
      </w:r>
      <w:r>
        <w:rPr>
          <w:rFonts w:ascii="Times New Roman" w:eastAsia="仿宋_GB2312" w:hAnsi="Times New Roman"/>
          <w:sz w:val="32"/>
          <w:lang w:eastAsia="zh-CN"/>
        </w:rPr>
        <w:t>15</w:t>
      </w:r>
      <w:r>
        <w:rPr>
          <w:rFonts w:ascii="仿宋_GB2312" w:eastAsia="仿宋_GB2312" w:hAnsi="仿宋_GB2312"/>
          <w:sz w:val="32"/>
          <w:lang w:eastAsia="zh-CN"/>
        </w:rPr>
        <w:t xml:space="preserve">日电 </w:t>
      </w:r>
      <w:r>
        <w:rPr>
          <w:rFonts w:ascii="Times New Roman" w:eastAsia="仿宋_GB2312" w:hAnsi="Times New Roman"/>
          <w:sz w:val="32"/>
          <w:lang w:eastAsia="zh-CN"/>
        </w:rPr>
        <w:t>3</w:t>
      </w:r>
      <w:r>
        <w:rPr>
          <w:rFonts w:ascii="仿宋_GB2312" w:eastAsia="仿宋_GB2312" w:hAnsi="仿宋_GB2312"/>
          <w:sz w:val="32"/>
          <w:lang w:eastAsia="zh-CN"/>
        </w:rPr>
        <w:t>月</w:t>
      </w:r>
      <w:r>
        <w:rPr>
          <w:rFonts w:ascii="Times New Roman" w:eastAsia="仿宋_GB2312" w:hAnsi="Times New Roman"/>
          <w:sz w:val="32"/>
          <w:lang w:eastAsia="zh-CN"/>
        </w:rPr>
        <w:t>16</w:t>
      </w:r>
      <w:r>
        <w:rPr>
          <w:rFonts w:ascii="仿宋_GB2312" w:eastAsia="仿宋_GB2312" w:hAnsi="仿宋_GB2312"/>
          <w:sz w:val="32"/>
          <w:lang w:eastAsia="zh-CN"/>
        </w:rPr>
        <w:t>日出版的第</w:t>
      </w:r>
      <w:r>
        <w:rPr>
          <w:rFonts w:ascii="Times New Roman" w:eastAsia="仿宋_GB2312" w:hAnsi="Times New Roman"/>
          <w:sz w:val="32"/>
          <w:lang w:eastAsia="zh-CN"/>
        </w:rPr>
        <w:t>6</w:t>
      </w:r>
      <w:r>
        <w:rPr>
          <w:rFonts w:ascii="仿宋_GB2312" w:eastAsia="仿宋_GB2312" w:hAnsi="仿宋_GB2312"/>
          <w:sz w:val="32"/>
          <w:lang w:eastAsia="zh-CN"/>
        </w:rPr>
        <w:t>期《求是》杂志将发表中共中央总书记、国家主席、中央军委主席习近平的重要文章《推动海洋经济高质量发展》。</w:t>
      </w:r>
    </w:p>
    <w:p w14:paraId="443B6871" w14:textId="77777777" w:rsidR="008C6C0C" w:rsidRDefault="00000000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eastAsia="仿宋_GB2312" w:hAnsi="仿宋_GB2312"/>
          <w:sz w:val="32"/>
          <w:lang w:eastAsia="zh-CN"/>
        </w:rPr>
        <w:t>文章强调，我国经略海洋、开发海洋历史悠久。新中国成立后，我们有序开发利用海洋。改革开放后，我国海洋经济进入加快发展期。推进中国式现代化，必须高效开发利用海洋，推动海洋经济高质量发展，走出一条具有中国特色的向海图强之路。</w:t>
      </w:r>
    </w:p>
    <w:p w14:paraId="36228C8B" w14:textId="77777777" w:rsidR="008C6C0C" w:rsidRDefault="00000000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eastAsia="仿宋_GB2312" w:hAnsi="仿宋_GB2312"/>
          <w:sz w:val="32"/>
          <w:lang w:eastAsia="zh-CN"/>
        </w:rPr>
        <w:t>文章指出，大的思路上，要更加注重创新驱动，尽快突破关键核心技术，推动海洋科技实现高水平自立自强；更加注重高效协同，坚持陆海统筹、山海联动，增强协同发展合力；更加注重产业更新，推动海洋传统产业转型升级，大力发展海洋新兴产业，积极培育海洋未来产业，建设现代海洋产业体系；更加注重人海和谐，统筹海洋资源开发和保护，建设可持续的海洋生态环境，形成人海良性互动的新格局；更加注重合作共赢，主动参与全球海洋治理，共同和平利用海洋能源资源，坚决维护我国领土主权和海洋权益。</w:t>
      </w:r>
    </w:p>
    <w:p w14:paraId="66769400" w14:textId="77777777" w:rsidR="008C6C0C" w:rsidRDefault="00000000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eastAsia="仿宋_GB2312" w:hAnsi="仿宋_GB2312"/>
          <w:sz w:val="32"/>
          <w:lang w:eastAsia="zh-CN"/>
        </w:rPr>
        <w:t>文章指出，具体工作上，要重点抓好</w:t>
      </w:r>
      <w:r>
        <w:rPr>
          <w:rFonts w:ascii="Times New Roman" w:eastAsia="仿宋_GB2312" w:hAnsi="Times New Roman"/>
          <w:sz w:val="32"/>
          <w:lang w:eastAsia="zh-CN"/>
        </w:rPr>
        <w:t>6</w:t>
      </w:r>
      <w:r>
        <w:rPr>
          <w:rFonts w:ascii="仿宋_GB2312" w:eastAsia="仿宋_GB2312" w:hAnsi="仿宋_GB2312"/>
          <w:sz w:val="32"/>
          <w:lang w:eastAsia="zh-CN"/>
        </w:rPr>
        <w:t>个方面。第一，加强顶层设计和政策支持。编制“十五五”海洋经济发展规划，</w:t>
      </w:r>
      <w:r>
        <w:rPr>
          <w:rFonts w:ascii="仿宋_GB2312" w:eastAsia="仿宋_GB2312" w:hAnsi="仿宋_GB2312"/>
          <w:sz w:val="32"/>
          <w:lang w:eastAsia="zh-CN"/>
        </w:rPr>
        <w:lastRenderedPageBreak/>
        <w:t>加大产业、科技、财税、金融等方面政策支持力度，鼓励引导社会资本积极参与发展海洋经济。第二，提高海洋科技自主创新能力。强化海洋战略科技力量，培育发展海洋科技领军企业和专精特新中小企业。第三，做</w:t>
      </w:r>
      <w:proofErr w:type="gramStart"/>
      <w:r>
        <w:rPr>
          <w:rFonts w:ascii="仿宋_GB2312" w:eastAsia="仿宋_GB2312" w:hAnsi="仿宋_GB2312"/>
          <w:sz w:val="32"/>
          <w:lang w:eastAsia="zh-CN"/>
        </w:rPr>
        <w:t>强做</w:t>
      </w:r>
      <w:proofErr w:type="gramEnd"/>
      <w:r>
        <w:rPr>
          <w:rFonts w:ascii="仿宋_GB2312" w:eastAsia="仿宋_GB2312" w:hAnsi="仿宋_GB2312"/>
          <w:sz w:val="32"/>
          <w:lang w:eastAsia="zh-CN"/>
        </w:rPr>
        <w:t>优做大海洋产业。推动海上风</w:t>
      </w:r>
      <w:proofErr w:type="gramStart"/>
      <w:r>
        <w:rPr>
          <w:rFonts w:ascii="仿宋_GB2312" w:eastAsia="仿宋_GB2312" w:hAnsi="仿宋_GB2312"/>
          <w:sz w:val="32"/>
          <w:lang w:eastAsia="zh-CN"/>
        </w:rPr>
        <w:t>电规范</w:t>
      </w:r>
      <w:proofErr w:type="gramEnd"/>
      <w:r>
        <w:rPr>
          <w:rFonts w:ascii="仿宋_GB2312" w:eastAsia="仿宋_GB2312" w:hAnsi="仿宋_GB2312"/>
          <w:sz w:val="32"/>
          <w:lang w:eastAsia="zh-CN"/>
        </w:rPr>
        <w:t>有序建设，发展现代化远洋捕捞，积极发展海洋生物医药、生物制品，打造海洋特色文化和旅游目的地，推进船舶和海洋工程装备产业高质量发展行动，加强“数字海洋”建设，推动海运业高质量发展。第四，加强主要海湾整体规划。有序推进沿海港口群优化整合，支持重点港口绿色化、</w:t>
      </w:r>
      <w:proofErr w:type="gramStart"/>
      <w:r>
        <w:rPr>
          <w:rFonts w:ascii="仿宋_GB2312" w:eastAsia="仿宋_GB2312" w:hAnsi="仿宋_GB2312"/>
          <w:sz w:val="32"/>
          <w:lang w:eastAsia="zh-CN"/>
        </w:rPr>
        <w:t>数智化</w:t>
      </w:r>
      <w:proofErr w:type="gramEnd"/>
      <w:r>
        <w:rPr>
          <w:rFonts w:ascii="仿宋_GB2312" w:eastAsia="仿宋_GB2312" w:hAnsi="仿宋_GB2312"/>
          <w:sz w:val="32"/>
          <w:lang w:eastAsia="zh-CN"/>
        </w:rPr>
        <w:t>转型。第五，加强海洋生态环境保护。加强海洋环境风险源头防范，接续实施重点海域综合治理，积极推进海域分层立体利用，探索开展</w:t>
      </w:r>
      <w:proofErr w:type="gramStart"/>
      <w:r>
        <w:rPr>
          <w:rFonts w:ascii="仿宋_GB2312" w:eastAsia="仿宋_GB2312" w:hAnsi="仿宋_GB2312"/>
          <w:sz w:val="32"/>
          <w:lang w:eastAsia="zh-CN"/>
        </w:rPr>
        <w:t>海洋碳汇核算</w:t>
      </w:r>
      <w:proofErr w:type="gramEnd"/>
      <w:r>
        <w:rPr>
          <w:rFonts w:ascii="仿宋_GB2312" w:eastAsia="仿宋_GB2312" w:hAnsi="仿宋_GB2312"/>
          <w:sz w:val="32"/>
          <w:lang w:eastAsia="zh-CN"/>
        </w:rPr>
        <w:t>。第六，深度参与全球海洋治理。加强全球海洋科研调查、防灾减灾、蓝色经济合作，推进“一带一路”国际港口联盟建设。</w:t>
      </w:r>
    </w:p>
    <w:sectPr w:rsidR="008C6C0C" w:rsidSect="00034616">
      <w:footerReference w:type="default" r:id="rId8"/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B8E56" w14:textId="77777777" w:rsidR="00420C36" w:rsidRDefault="00420C36">
      <w:pPr>
        <w:spacing w:after="0" w:line="240" w:lineRule="auto"/>
      </w:pPr>
      <w:r>
        <w:separator/>
      </w:r>
    </w:p>
  </w:endnote>
  <w:endnote w:type="continuationSeparator" w:id="0">
    <w:p w14:paraId="02737027" w14:textId="77777777" w:rsidR="00420C36" w:rsidRDefault="0042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747A4" w14:textId="77777777" w:rsidR="008C6C0C" w:rsidRDefault="00000000">
    <w:pPr>
      <w:pStyle w:val="a7"/>
      <w:jc w:val="center"/>
    </w:pP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>PAGE</w:instrText>
    </w:r>
    <w:r w:rsidR="004004BC">
      <w:rPr>
        <w:rFonts w:ascii="宋体" w:eastAsia="宋体" w:hAnsi="宋体" w:hint="eastAsia"/>
        <w:sz w:val="28"/>
      </w:rPr>
      <w:fldChar w:fldCharType="separate"/>
    </w:r>
    <w:r w:rsidR="004004BC">
      <w:rPr>
        <w:rFonts w:ascii="宋体" w:eastAsia="宋体" w:hAnsi="宋体" w:hint="eastAsia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F27" w14:textId="77777777" w:rsidR="00420C36" w:rsidRDefault="00420C36">
      <w:pPr>
        <w:spacing w:after="0" w:line="240" w:lineRule="auto"/>
      </w:pPr>
      <w:r>
        <w:separator/>
      </w:r>
    </w:p>
  </w:footnote>
  <w:footnote w:type="continuationSeparator" w:id="0">
    <w:p w14:paraId="3190DDA0" w14:textId="77777777" w:rsidR="00420C36" w:rsidRDefault="0042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7260635">
    <w:abstractNumId w:val="8"/>
  </w:num>
  <w:num w:numId="2" w16cid:durableId="782767846">
    <w:abstractNumId w:val="6"/>
  </w:num>
  <w:num w:numId="3" w16cid:durableId="1237788350">
    <w:abstractNumId w:val="5"/>
  </w:num>
  <w:num w:numId="4" w16cid:durableId="324478141">
    <w:abstractNumId w:val="4"/>
  </w:num>
  <w:num w:numId="5" w16cid:durableId="1152673953">
    <w:abstractNumId w:val="7"/>
  </w:num>
  <w:num w:numId="6" w16cid:durableId="1402092746">
    <w:abstractNumId w:val="3"/>
  </w:num>
  <w:num w:numId="7" w16cid:durableId="919753730">
    <w:abstractNumId w:val="2"/>
  </w:num>
  <w:num w:numId="8" w16cid:durableId="943458130">
    <w:abstractNumId w:val="1"/>
  </w:num>
  <w:num w:numId="9" w16cid:durableId="944967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00A8"/>
    <w:rsid w:val="0015074B"/>
    <w:rsid w:val="0029639D"/>
    <w:rsid w:val="00326F90"/>
    <w:rsid w:val="004004BC"/>
    <w:rsid w:val="00420C36"/>
    <w:rsid w:val="008C6C0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F0E58B"/>
  <w14:defaultImageDpi w14:val="300"/>
  <w15:docId w15:val="{222D9A30-7CFA-4A08-BCDC-F00249B1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建南 蔡</cp:lastModifiedBy>
  <cp:revision>2</cp:revision>
  <dcterms:created xsi:type="dcterms:W3CDTF">2013-12-23T23:15:00Z</dcterms:created>
  <dcterms:modified xsi:type="dcterms:W3CDTF">2026-03-31T13:09:00Z</dcterms:modified>
  <cp:category/>
</cp:coreProperties>
</file>